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5EE00C6" w14:textId="77777777" w:rsidTr="15824AFA">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ABC0D4D" w14:textId="77777777" w:rsidR="009077E2" w:rsidRPr="00DC0173" w:rsidRDefault="15824AFA" w:rsidP="15824AFA">
            <w:pPr>
              <w:pStyle w:val="TableTextWhite"/>
              <w:rPr>
                <w:b/>
                <w:bCs/>
              </w:rPr>
            </w:pPr>
            <w:r w:rsidRPr="15824AFA">
              <w:rPr>
                <w:b/>
                <w:bCs/>
              </w:rPr>
              <w:t>Cluster</w:t>
            </w:r>
          </w:p>
        </w:tc>
        <w:tc>
          <w:tcPr>
            <w:tcW w:w="6561" w:type="dxa"/>
          </w:tcPr>
          <w:p w14:paraId="2B570F2D" w14:textId="77777777" w:rsidR="009077E2" w:rsidRPr="00DC0173" w:rsidRDefault="15824AFA" w:rsidP="00DC0173">
            <w:pPr>
              <w:pStyle w:val="TableTextWhite"/>
            </w:pPr>
            <w:r>
              <w:t>Planning and Environment</w:t>
            </w:r>
          </w:p>
        </w:tc>
      </w:tr>
      <w:tr w:rsidR="009077E2" w:rsidRPr="00DC0173" w14:paraId="5AB1675A" w14:textId="77777777" w:rsidTr="15824AFA">
        <w:tc>
          <w:tcPr>
            <w:tcW w:w="4026" w:type="dxa"/>
            <w:vAlign w:val="center"/>
          </w:tcPr>
          <w:p w14:paraId="56A07416" w14:textId="77777777" w:rsidR="009077E2" w:rsidRPr="00DC0173" w:rsidRDefault="15824AFA" w:rsidP="15824AFA">
            <w:pPr>
              <w:pStyle w:val="TableTextWhite"/>
              <w:rPr>
                <w:b/>
                <w:bCs/>
              </w:rPr>
            </w:pPr>
            <w:r w:rsidRPr="15824AFA">
              <w:rPr>
                <w:b/>
                <w:bCs/>
              </w:rPr>
              <w:t>Agency</w:t>
            </w:r>
          </w:p>
        </w:tc>
        <w:tc>
          <w:tcPr>
            <w:tcW w:w="6561" w:type="dxa"/>
          </w:tcPr>
          <w:p w14:paraId="649246C2" w14:textId="77777777" w:rsidR="009077E2" w:rsidRPr="00DC0173" w:rsidRDefault="15824AFA" w:rsidP="00DC0173">
            <w:pPr>
              <w:pStyle w:val="TableTextWhite"/>
            </w:pPr>
            <w:r>
              <w:t>The Museum of Applied Arts and Sciences</w:t>
            </w:r>
          </w:p>
        </w:tc>
      </w:tr>
      <w:tr w:rsidR="009077E2" w:rsidRPr="00DC0173" w14:paraId="24D4CA77" w14:textId="77777777" w:rsidTr="15824AFA">
        <w:tc>
          <w:tcPr>
            <w:tcW w:w="4026" w:type="dxa"/>
            <w:vAlign w:val="center"/>
          </w:tcPr>
          <w:p w14:paraId="62D6D098" w14:textId="77777777" w:rsidR="009077E2" w:rsidRPr="00DC0173" w:rsidRDefault="15824AFA" w:rsidP="15824AFA">
            <w:pPr>
              <w:pStyle w:val="TableTextWhite"/>
              <w:rPr>
                <w:b/>
                <w:bCs/>
              </w:rPr>
            </w:pPr>
            <w:r w:rsidRPr="15824AFA">
              <w:rPr>
                <w:b/>
                <w:bCs/>
              </w:rPr>
              <w:t>Division/Branch/Unit</w:t>
            </w:r>
          </w:p>
        </w:tc>
        <w:tc>
          <w:tcPr>
            <w:tcW w:w="6561" w:type="dxa"/>
          </w:tcPr>
          <w:p w14:paraId="660D3C72" w14:textId="77777777" w:rsidR="009077E2" w:rsidRPr="00DC0173" w:rsidRDefault="15824AFA" w:rsidP="00DC0173">
            <w:pPr>
              <w:pStyle w:val="TableTextWhite"/>
            </w:pPr>
            <w:r>
              <w:t>Curatorial, Collections &amp; Exhibitions / Curatorial</w:t>
            </w:r>
          </w:p>
        </w:tc>
      </w:tr>
      <w:tr w:rsidR="009077E2" w:rsidRPr="00DC0173" w14:paraId="40B64508" w14:textId="77777777" w:rsidTr="15824AFA">
        <w:tc>
          <w:tcPr>
            <w:tcW w:w="4026" w:type="dxa"/>
            <w:vAlign w:val="center"/>
          </w:tcPr>
          <w:p w14:paraId="12680409" w14:textId="77777777" w:rsidR="009077E2" w:rsidRPr="00DC0173" w:rsidRDefault="15824AFA" w:rsidP="15824AFA">
            <w:pPr>
              <w:pStyle w:val="TableTextWhite"/>
              <w:rPr>
                <w:b/>
                <w:bCs/>
              </w:rPr>
            </w:pPr>
            <w:r w:rsidRPr="15824AFA">
              <w:rPr>
                <w:b/>
                <w:bCs/>
              </w:rPr>
              <w:t>Location</w:t>
            </w:r>
          </w:p>
        </w:tc>
        <w:tc>
          <w:tcPr>
            <w:tcW w:w="6561" w:type="dxa"/>
          </w:tcPr>
          <w:p w14:paraId="3B6F87B7" w14:textId="77777777" w:rsidR="009077E2" w:rsidRPr="00DC0173" w:rsidRDefault="15824AFA" w:rsidP="00DC0173">
            <w:pPr>
              <w:pStyle w:val="TableTextWhite"/>
            </w:pPr>
            <w:r>
              <w:t>All MAAS sites.</w:t>
            </w:r>
          </w:p>
        </w:tc>
      </w:tr>
      <w:tr w:rsidR="009077E2" w:rsidRPr="00DC0173" w14:paraId="4AF780F3" w14:textId="77777777" w:rsidTr="15824AFA">
        <w:tc>
          <w:tcPr>
            <w:tcW w:w="4026" w:type="dxa"/>
            <w:vAlign w:val="center"/>
          </w:tcPr>
          <w:p w14:paraId="2B831DAC" w14:textId="77777777" w:rsidR="009077E2" w:rsidRPr="00DC0173" w:rsidRDefault="15824AFA" w:rsidP="15824AFA">
            <w:pPr>
              <w:pStyle w:val="TableTextWhite"/>
              <w:rPr>
                <w:b/>
                <w:bCs/>
              </w:rPr>
            </w:pPr>
            <w:r w:rsidRPr="15824AFA">
              <w:rPr>
                <w:b/>
                <w:bCs/>
              </w:rPr>
              <w:t>Classification/Grade/Band</w:t>
            </w:r>
          </w:p>
        </w:tc>
        <w:tc>
          <w:tcPr>
            <w:tcW w:w="6561" w:type="dxa"/>
          </w:tcPr>
          <w:p w14:paraId="60161A30" w14:textId="77777777" w:rsidR="009077E2" w:rsidRPr="00DC0173" w:rsidRDefault="15824AFA" w:rsidP="00DC0173">
            <w:pPr>
              <w:pStyle w:val="TableTextWhite"/>
            </w:pPr>
            <w:r>
              <w:t>Senior Curator</w:t>
            </w:r>
          </w:p>
        </w:tc>
      </w:tr>
      <w:tr w:rsidR="009077E2" w:rsidRPr="00DC0173" w14:paraId="5E027FEC" w14:textId="77777777" w:rsidTr="15824AFA">
        <w:tc>
          <w:tcPr>
            <w:tcW w:w="4026" w:type="dxa"/>
            <w:vAlign w:val="center"/>
          </w:tcPr>
          <w:p w14:paraId="141AB821" w14:textId="77777777" w:rsidR="009077E2" w:rsidRPr="00DC0173" w:rsidRDefault="15824AFA" w:rsidP="15824AFA">
            <w:pPr>
              <w:pStyle w:val="TableTextWhite"/>
              <w:rPr>
                <w:b/>
                <w:bCs/>
              </w:rPr>
            </w:pPr>
            <w:r w:rsidRPr="15824AFA">
              <w:rPr>
                <w:b/>
                <w:bCs/>
              </w:rPr>
              <w:t>ANZSCO Code</w:t>
            </w:r>
          </w:p>
        </w:tc>
        <w:tc>
          <w:tcPr>
            <w:tcW w:w="6561" w:type="dxa"/>
          </w:tcPr>
          <w:p w14:paraId="60169943" w14:textId="77777777" w:rsidR="009077E2" w:rsidRPr="00DC0173" w:rsidRDefault="15824AFA" w:rsidP="00DC0173">
            <w:pPr>
              <w:pStyle w:val="TableTextWhite"/>
            </w:pPr>
            <w:r>
              <w:t>224212</w:t>
            </w:r>
          </w:p>
        </w:tc>
      </w:tr>
      <w:tr w:rsidR="009077E2" w:rsidRPr="00DC0173" w14:paraId="4CA3BBBF" w14:textId="77777777" w:rsidTr="15824AFA">
        <w:tc>
          <w:tcPr>
            <w:tcW w:w="4026" w:type="dxa"/>
            <w:vAlign w:val="center"/>
          </w:tcPr>
          <w:p w14:paraId="20F25FBF" w14:textId="77777777" w:rsidR="009077E2" w:rsidRPr="00DC0173" w:rsidRDefault="15824AFA" w:rsidP="15824AFA">
            <w:pPr>
              <w:pStyle w:val="TableTextWhite"/>
              <w:rPr>
                <w:b/>
                <w:bCs/>
              </w:rPr>
            </w:pPr>
            <w:r w:rsidRPr="15824AFA">
              <w:rPr>
                <w:b/>
                <w:bCs/>
              </w:rPr>
              <w:t>PCAT Code</w:t>
            </w:r>
          </w:p>
        </w:tc>
        <w:tc>
          <w:tcPr>
            <w:tcW w:w="6561" w:type="dxa"/>
          </w:tcPr>
          <w:p w14:paraId="0D4FE227" w14:textId="77777777" w:rsidR="009077E2" w:rsidRPr="00DC0173" w:rsidRDefault="15824AFA" w:rsidP="00DC0173">
            <w:pPr>
              <w:pStyle w:val="TableTextWhite"/>
            </w:pPr>
            <w:r>
              <w:t>1119192</w:t>
            </w:r>
          </w:p>
        </w:tc>
      </w:tr>
      <w:tr w:rsidR="009077E2" w:rsidRPr="00DC0173" w14:paraId="3EB7CBA4" w14:textId="77777777" w:rsidTr="15824AFA">
        <w:tc>
          <w:tcPr>
            <w:tcW w:w="4026" w:type="dxa"/>
            <w:vAlign w:val="center"/>
          </w:tcPr>
          <w:p w14:paraId="40667676" w14:textId="77777777" w:rsidR="009077E2" w:rsidRPr="00DC0173" w:rsidRDefault="15824AFA" w:rsidP="15824AFA">
            <w:pPr>
              <w:pStyle w:val="TableTextWhite"/>
              <w:rPr>
                <w:b/>
                <w:bCs/>
              </w:rPr>
            </w:pPr>
            <w:r w:rsidRPr="15824AFA">
              <w:rPr>
                <w:b/>
                <w:bCs/>
              </w:rPr>
              <w:t>Date of Approval</w:t>
            </w:r>
          </w:p>
        </w:tc>
        <w:tc>
          <w:tcPr>
            <w:tcW w:w="6561" w:type="dxa"/>
          </w:tcPr>
          <w:p w14:paraId="35DB722C" w14:textId="77777777" w:rsidR="009077E2" w:rsidRPr="00DC0173" w:rsidRDefault="15824AFA" w:rsidP="00DC0173">
            <w:pPr>
              <w:pStyle w:val="TableTextWhite"/>
            </w:pPr>
            <w:r>
              <w:t>24 July 2017</w:t>
            </w:r>
          </w:p>
        </w:tc>
      </w:tr>
      <w:tr w:rsidR="009077E2" w:rsidRPr="00DC0173" w14:paraId="7E06B2EC" w14:textId="77777777" w:rsidTr="15824AFA">
        <w:tc>
          <w:tcPr>
            <w:tcW w:w="4026" w:type="dxa"/>
            <w:vAlign w:val="center"/>
          </w:tcPr>
          <w:p w14:paraId="2C0C1B43" w14:textId="77777777" w:rsidR="009077E2" w:rsidRPr="00DC0173" w:rsidRDefault="15824AFA" w:rsidP="15824AFA">
            <w:pPr>
              <w:pStyle w:val="TableTextWhite"/>
              <w:rPr>
                <w:b/>
                <w:bCs/>
              </w:rPr>
            </w:pPr>
            <w:r w:rsidRPr="15824AFA">
              <w:rPr>
                <w:b/>
                <w:bCs/>
              </w:rPr>
              <w:t>Agency Website</w:t>
            </w:r>
          </w:p>
        </w:tc>
        <w:tc>
          <w:tcPr>
            <w:tcW w:w="6561" w:type="dxa"/>
          </w:tcPr>
          <w:p w14:paraId="677E9428" w14:textId="77777777" w:rsidR="009077E2" w:rsidRPr="00DC0173" w:rsidRDefault="15824AFA" w:rsidP="00DC0173">
            <w:pPr>
              <w:pStyle w:val="TableTextWhite"/>
            </w:pPr>
            <w:r>
              <w:t>maas.museum</w:t>
            </w:r>
          </w:p>
        </w:tc>
        <w:bookmarkStart w:id="0" w:name="Cluster"/>
        <w:bookmarkEnd w:id="0"/>
      </w:tr>
    </w:tbl>
    <w:p w14:paraId="620AF341" w14:textId="77777777" w:rsidR="006A2280" w:rsidRDefault="006A2280" w:rsidP="006A2280">
      <w:pPr>
        <w:tabs>
          <w:tab w:val="left" w:pos="2925"/>
        </w:tabs>
      </w:pPr>
    </w:p>
    <w:p w14:paraId="5922F7A1" w14:textId="77777777" w:rsidR="00F47143" w:rsidRPr="00614552" w:rsidRDefault="15824AFA" w:rsidP="15824AFA">
      <w:pPr>
        <w:tabs>
          <w:tab w:val="left" w:pos="2925"/>
        </w:tabs>
        <w:rPr>
          <w:rStyle w:val="Heading1Char"/>
        </w:rPr>
      </w:pPr>
      <w:r w:rsidRPr="15824AFA">
        <w:rPr>
          <w:rStyle w:val="Heading1Char"/>
        </w:rPr>
        <w:t>Agency overview</w:t>
      </w:r>
    </w:p>
    <w:p w14:paraId="6E76B213" w14:textId="3719C0BD" w:rsidR="15824AFA" w:rsidRDefault="15824AFA" w:rsidP="15824AFA">
      <w:pPr>
        <w:rPr>
          <w:rFonts w:cs="Arial"/>
        </w:rPr>
      </w:pPr>
      <w:r w:rsidRPr="15824AFA">
        <w:rPr>
          <w:rFonts w:cs="Arial"/>
        </w:rPr>
        <w:t xml:space="preserve">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 </w:t>
      </w:r>
    </w:p>
    <w:p w14:paraId="3627724C" w14:textId="3F661F74" w:rsidR="15824AFA" w:rsidRDefault="15824AFA" w:rsidP="15824AFA">
      <w:pPr>
        <w:rPr>
          <w:rFonts w:cs="Arial"/>
        </w:rPr>
      </w:pPr>
      <w:r w:rsidRPr="15824AFA">
        <w:rPr>
          <w:rFonts w:cs="Arial"/>
        </w:rPr>
        <w:t xml:space="preserve">Access to the Museum’s exceptional collection is a cornerstone of the vision, </w:t>
      </w:r>
      <w:proofErr w:type="gramStart"/>
      <w:r w:rsidRPr="15824AFA">
        <w:rPr>
          <w:rFonts w:cs="Arial"/>
        </w:rPr>
        <w:t>opening up</w:t>
      </w:r>
      <w:proofErr w:type="gramEnd"/>
      <w:r w:rsidRPr="15824AFA">
        <w:rPr>
          <w:rFonts w:cs="Arial"/>
        </w:rPr>
        <w:t xml:space="preserve"> opportunities for engagement, participation and research. Deepening audience engagement, bringing the collections to life through hands on experiences and offering a variety of pathways through ideas and information is key to the delivery of our programs for people of all ages across our three sites: </w:t>
      </w:r>
      <w:proofErr w:type="gramStart"/>
      <w:r w:rsidRPr="15824AFA">
        <w:rPr>
          <w:rFonts w:cs="Arial"/>
        </w:rPr>
        <w:t>the</w:t>
      </w:r>
      <w:proofErr w:type="gramEnd"/>
      <w:r w:rsidRPr="15824AFA">
        <w:rPr>
          <w:rFonts w:cs="Arial"/>
        </w:rPr>
        <w:t xml:space="preserve"> Powerhouse Museum in Ultimo, Sydney Observatory in The Rocks and the Museums Discovery Centre in Castle Hill.  </w:t>
      </w:r>
    </w:p>
    <w:p w14:paraId="79AEA2C1" w14:textId="4647A20D" w:rsidR="15824AFA" w:rsidRDefault="15824AFA" w:rsidP="15824AFA">
      <w:pPr>
        <w:rPr>
          <w:rFonts w:cs="Arial"/>
        </w:rPr>
      </w:pPr>
      <w:r w:rsidRPr="15824AFA">
        <w:rPr>
          <w:rFonts w:cs="Arial"/>
        </w:rPr>
        <w:t xml:space="preserve">The NSW Government is working with the Museum of Applied Arts and Sciences (MAAS) to build a truly iconic museum in Western Sydney. Planning will examine the possibility of an arts and cultural space in Ultimo that considers keeping some MAAS presence at the current Powerhouse Museum site. </w:t>
      </w:r>
    </w:p>
    <w:p w14:paraId="6C03CB8C" w14:textId="6FF75DE3" w:rsidR="15824AFA" w:rsidRDefault="15824AFA" w:rsidP="15824AFA">
      <w:pPr>
        <w:rPr>
          <w:rFonts w:cs="Arial"/>
        </w:rPr>
      </w:pPr>
    </w:p>
    <w:p w14:paraId="08E74363" w14:textId="77777777" w:rsidR="00037FD5" w:rsidRPr="00614552" w:rsidRDefault="15824AFA" w:rsidP="15824AFA">
      <w:pPr>
        <w:tabs>
          <w:tab w:val="left" w:pos="2925"/>
        </w:tabs>
        <w:rPr>
          <w:rStyle w:val="Heading1Char"/>
        </w:rPr>
      </w:pPr>
      <w:r w:rsidRPr="15824AFA">
        <w:rPr>
          <w:rStyle w:val="Heading1Char"/>
        </w:rPr>
        <w:t>Primary purpose of the role</w:t>
      </w:r>
    </w:p>
    <w:p w14:paraId="2B10E709" w14:textId="77777777" w:rsidR="0013413E" w:rsidRDefault="15824AFA" w:rsidP="15824AFA">
      <w:pPr>
        <w:tabs>
          <w:tab w:val="left" w:pos="2925"/>
        </w:tabs>
        <w:rPr>
          <w:rFonts w:cs="Arial"/>
        </w:rPr>
      </w:pPr>
      <w:r w:rsidRPr="15824AFA">
        <w:rPr>
          <w:rFonts w:cs="Arial"/>
        </w:rPr>
        <w:t>Leads, develops and provides creative support and coordination of contemporary curatorial programming inclusive of, but not limited to, commissions, installations, exhibitions, festivals, interventions, talks and performances, conferences and residency programs; activities are delivered across digital and physical means; collaborates with diverse groups of cultural producers and practitioners, writers, designers, architects, visual and performing artists, academics, scientists, technologists, and cultural studies specialists amongst others to support MAAS as the leading museum of applied arts and sciences.</w:t>
      </w:r>
    </w:p>
    <w:p w14:paraId="483877A7" w14:textId="77777777" w:rsidR="00223022" w:rsidRDefault="00223022" w:rsidP="006A2280">
      <w:pPr>
        <w:tabs>
          <w:tab w:val="left" w:pos="2925"/>
        </w:tabs>
        <w:rPr>
          <w:rFonts w:ascii="Georgia" w:hAnsi="Georgia"/>
        </w:rPr>
      </w:pPr>
    </w:p>
    <w:p w14:paraId="39530A6D" w14:textId="77777777" w:rsidR="00F339CD" w:rsidRDefault="15824AFA" w:rsidP="00614552">
      <w:pPr>
        <w:pStyle w:val="Heading1"/>
      </w:pPr>
      <w:r>
        <w:lastRenderedPageBreak/>
        <w:t>Key accountabilities</w:t>
      </w:r>
    </w:p>
    <w:p w14:paraId="41C3B963" w14:textId="1F7E8577" w:rsidR="00F339CD" w:rsidRPr="007F6673" w:rsidRDefault="15824AFA" w:rsidP="15824AFA">
      <w:pPr>
        <w:pStyle w:val="ListParagraph"/>
        <w:numPr>
          <w:ilvl w:val="0"/>
          <w:numId w:val="3"/>
        </w:numPr>
        <w:tabs>
          <w:tab w:val="left" w:pos="2925"/>
        </w:tabs>
        <w:rPr>
          <w:rFonts w:ascii="Georgia" w:hAnsi="Georgia"/>
        </w:rPr>
      </w:pPr>
      <w:r w:rsidRPr="15824AFA">
        <w:rPr>
          <w:rFonts w:cs="Arial"/>
        </w:rPr>
        <w:t xml:space="preserve">Work in an interdisciplinary manner across project teams and Museum initiatives and contribute to the </w:t>
      </w:r>
      <w:proofErr w:type="spellStart"/>
      <w:r w:rsidRPr="15824AFA">
        <w:rPr>
          <w:rFonts w:cs="Arial"/>
        </w:rPr>
        <w:t>conceptualisation</w:t>
      </w:r>
      <w:proofErr w:type="spellEnd"/>
      <w:r w:rsidRPr="15824AFA">
        <w:rPr>
          <w:rFonts w:cs="Arial"/>
        </w:rPr>
        <w:t xml:space="preserve"> and </w:t>
      </w:r>
      <w:proofErr w:type="spellStart"/>
      <w:r w:rsidRPr="15824AFA">
        <w:rPr>
          <w:rFonts w:cs="Arial"/>
        </w:rPr>
        <w:t>realisation</w:t>
      </w:r>
      <w:proofErr w:type="spellEnd"/>
      <w:r w:rsidRPr="15824AFA">
        <w:rPr>
          <w:rFonts w:cs="Arial"/>
        </w:rPr>
        <w:t xml:space="preserve"> of MAAS vision, mission and strategic direction.</w:t>
      </w:r>
    </w:p>
    <w:p w14:paraId="0CABD0E0" w14:textId="77777777" w:rsidR="00F339CD" w:rsidRPr="007F6673" w:rsidRDefault="15824AFA" w:rsidP="15824AFA">
      <w:pPr>
        <w:pStyle w:val="ListParagraph"/>
        <w:numPr>
          <w:ilvl w:val="0"/>
          <w:numId w:val="3"/>
        </w:numPr>
        <w:tabs>
          <w:tab w:val="left" w:pos="2925"/>
        </w:tabs>
        <w:rPr>
          <w:rFonts w:ascii="Georgia" w:hAnsi="Georgia"/>
        </w:rPr>
      </w:pPr>
      <w:r w:rsidRPr="15824AFA">
        <w:rPr>
          <w:rFonts w:cs="Arial"/>
        </w:rPr>
        <w:t>Produce, develop and commission innovative contemporary multi-disciplinary projects and contributes to all aspects of MAAS experiences including, but not limited to, exhibitions, visible collection storage, public and education programs, festivals and events.</w:t>
      </w:r>
    </w:p>
    <w:p w14:paraId="3678E6E9" w14:textId="77777777" w:rsidR="00F339CD" w:rsidRPr="007F6673" w:rsidRDefault="15824AFA" w:rsidP="15824AFA">
      <w:pPr>
        <w:pStyle w:val="ListParagraph"/>
        <w:numPr>
          <w:ilvl w:val="0"/>
          <w:numId w:val="3"/>
        </w:numPr>
        <w:tabs>
          <w:tab w:val="left" w:pos="2925"/>
        </w:tabs>
        <w:rPr>
          <w:rFonts w:ascii="Georgia" w:hAnsi="Georgia"/>
        </w:rPr>
      </w:pPr>
      <w:r w:rsidRPr="15824AFA">
        <w:rPr>
          <w:rFonts w:cs="Arial"/>
        </w:rPr>
        <w:t>Establish and maintain a professional network; to build relationships, to share knowledge and information, to develop business networks and partnerships, to develop the collection, to provide identifiable benefits and advocate for MAAS and to represent MA</w:t>
      </w:r>
      <w:bookmarkStart w:id="1" w:name="_GoBack"/>
      <w:bookmarkEnd w:id="1"/>
      <w:r w:rsidRPr="15824AFA">
        <w:rPr>
          <w:rFonts w:cs="Arial"/>
        </w:rPr>
        <w:t>AS in external forums as required.</w:t>
      </w:r>
    </w:p>
    <w:p w14:paraId="573F41B3" w14:textId="52815922" w:rsidR="00F339CD" w:rsidRPr="007F6673" w:rsidRDefault="15824AFA" w:rsidP="15824AFA">
      <w:pPr>
        <w:pStyle w:val="ListParagraph"/>
        <w:numPr>
          <w:ilvl w:val="0"/>
          <w:numId w:val="3"/>
        </w:numPr>
        <w:tabs>
          <w:tab w:val="left" w:pos="2925"/>
        </w:tabs>
        <w:rPr>
          <w:rFonts w:ascii="Georgia" w:hAnsi="Georgia"/>
        </w:rPr>
      </w:pPr>
      <w:r w:rsidRPr="15824AFA">
        <w:rPr>
          <w:rFonts w:cs="Arial"/>
        </w:rPr>
        <w:t xml:space="preserve">Contribute to the strategic identification, development and delivery of exhibitions, collection displays, commissions, online content, public programs and related multidisciplinary projects and initiatives across all MAAS sites; inclusive of but not limited to, planning, scheduling, exhibition preparation, movement, transportation, installation and dismantling of objects and exhibition related materials </w:t>
      </w:r>
    </w:p>
    <w:p w14:paraId="30C84DB0" w14:textId="77777777" w:rsidR="00F339CD" w:rsidRPr="007F6673" w:rsidRDefault="15824AFA" w:rsidP="15824AFA">
      <w:pPr>
        <w:pStyle w:val="ListParagraph"/>
        <w:numPr>
          <w:ilvl w:val="0"/>
          <w:numId w:val="3"/>
        </w:numPr>
        <w:tabs>
          <w:tab w:val="left" w:pos="2925"/>
        </w:tabs>
        <w:rPr>
          <w:rFonts w:ascii="Georgia" w:hAnsi="Georgia"/>
        </w:rPr>
      </w:pPr>
      <w:r w:rsidRPr="15824AFA">
        <w:rPr>
          <w:rFonts w:cs="Arial"/>
        </w:rPr>
        <w:t>Oversee and manage contemporary curatorial programs and projects covering collection development, research, reporting, evaluation, fundraising, interpretation and access through a multidisciplinary approach to exhibitions, commissions, initiatives and related projects, online and print content, public and educational programs.</w:t>
      </w:r>
    </w:p>
    <w:p w14:paraId="6C488A9A" w14:textId="471600D6" w:rsidR="00F339CD" w:rsidRPr="007F6673" w:rsidRDefault="15824AFA" w:rsidP="15824AFA">
      <w:pPr>
        <w:pStyle w:val="ListParagraph"/>
        <w:numPr>
          <w:ilvl w:val="0"/>
          <w:numId w:val="3"/>
        </w:numPr>
        <w:tabs>
          <w:tab w:val="left" w:pos="2925"/>
        </w:tabs>
        <w:rPr>
          <w:rFonts w:ascii="Georgia" w:hAnsi="Georgia"/>
        </w:rPr>
      </w:pPr>
      <w:r w:rsidRPr="15824AFA">
        <w:rPr>
          <w:rFonts w:cs="Arial"/>
        </w:rPr>
        <w:t>Develop a contemporary strategy that meets MAAS’s strategic objectives and provide high level advice and support to the Head of Curatorial.</w:t>
      </w:r>
    </w:p>
    <w:p w14:paraId="35FA1747" w14:textId="77777777" w:rsidR="00F339CD" w:rsidRPr="00F339CD" w:rsidRDefault="15824AFA" w:rsidP="15824AFA">
      <w:pPr>
        <w:pStyle w:val="ListParagraph"/>
        <w:numPr>
          <w:ilvl w:val="0"/>
          <w:numId w:val="3"/>
        </w:numPr>
        <w:tabs>
          <w:tab w:val="left" w:pos="2925"/>
        </w:tabs>
        <w:rPr>
          <w:rFonts w:ascii="Georgia" w:hAnsi="Georgia"/>
        </w:rPr>
      </w:pPr>
      <w:r w:rsidRPr="15824AFA">
        <w:rPr>
          <w:rFonts w:cs="Arial"/>
        </w:rPr>
        <w:t>To serve as an object courier on behalf of MAAS as required.</w:t>
      </w:r>
    </w:p>
    <w:p w14:paraId="565BD6D5" w14:textId="77777777" w:rsidR="00F339CD" w:rsidRPr="00F339CD" w:rsidRDefault="15824AFA" w:rsidP="15824AFA">
      <w:pPr>
        <w:pStyle w:val="ListParagraph"/>
        <w:numPr>
          <w:ilvl w:val="0"/>
          <w:numId w:val="3"/>
        </w:numPr>
        <w:tabs>
          <w:tab w:val="left" w:pos="2925"/>
        </w:tabs>
        <w:rPr>
          <w:rFonts w:ascii="Georgia" w:hAnsi="Georgia"/>
        </w:rPr>
      </w:pPr>
      <w:r w:rsidRPr="15824AFA">
        <w:rPr>
          <w:rFonts w:cs="Arial"/>
        </w:rPr>
        <w:t>Adhere to all obligations, responsibilities and legislative requirements under current Work Health &amp; Safety (WHS) Acts and Regulations, ensuring all areas under supervision are monitored for WH&amp;S risks and hazards and are reviewed regularly.</w:t>
      </w:r>
    </w:p>
    <w:p w14:paraId="1C4D93A1" w14:textId="77777777" w:rsidR="001D097C" w:rsidRPr="00614552" w:rsidRDefault="15824AFA" w:rsidP="15824AFA">
      <w:pPr>
        <w:tabs>
          <w:tab w:val="left" w:pos="2925"/>
        </w:tabs>
        <w:rPr>
          <w:rStyle w:val="Heading1Char"/>
        </w:rPr>
      </w:pPr>
      <w:r w:rsidRPr="15824AFA">
        <w:rPr>
          <w:rStyle w:val="Heading1Char"/>
        </w:rPr>
        <w:t>Key challenges</w:t>
      </w:r>
    </w:p>
    <w:p w14:paraId="237D7571" w14:textId="34C0DFAF" w:rsidR="00B82DBA" w:rsidRPr="00B82DBA" w:rsidRDefault="15824AFA" w:rsidP="15824AFA">
      <w:pPr>
        <w:pStyle w:val="ListParagraph"/>
        <w:numPr>
          <w:ilvl w:val="0"/>
          <w:numId w:val="3"/>
        </w:numPr>
        <w:tabs>
          <w:tab w:val="left" w:pos="2925"/>
        </w:tabs>
        <w:rPr>
          <w:rFonts w:ascii="Georgia" w:hAnsi="Georgia"/>
        </w:rPr>
      </w:pPr>
      <w:r w:rsidRPr="15824AFA">
        <w:rPr>
          <w:rFonts w:cs="Arial"/>
        </w:rPr>
        <w:t xml:space="preserve">Ensure MAAS is positioned as the leading museum of applied arts and sciences.  </w:t>
      </w:r>
    </w:p>
    <w:p w14:paraId="672550B1" w14:textId="6F6C2968" w:rsidR="0013413E" w:rsidRPr="001D097C" w:rsidRDefault="15824AFA" w:rsidP="15824AFA">
      <w:pPr>
        <w:pStyle w:val="ListParagraph"/>
        <w:numPr>
          <w:ilvl w:val="0"/>
          <w:numId w:val="3"/>
        </w:numPr>
        <w:tabs>
          <w:tab w:val="left" w:pos="2925"/>
        </w:tabs>
        <w:rPr>
          <w:rFonts w:ascii="Georgia" w:hAnsi="Georgia"/>
        </w:rPr>
      </w:pPr>
      <w:r w:rsidRPr="15824AFA">
        <w:rPr>
          <w:rFonts w:cs="Arial"/>
        </w:rPr>
        <w:t xml:space="preserve">Develop and maintain stakeholder relationships to align to MAAS strategies and business </w:t>
      </w:r>
      <w:proofErr w:type="gramStart"/>
      <w:r w:rsidRPr="15824AFA">
        <w:rPr>
          <w:rFonts w:cs="Arial"/>
        </w:rPr>
        <w:t>needs, and</w:t>
      </w:r>
      <w:proofErr w:type="gramEnd"/>
      <w:r w:rsidRPr="15824AFA">
        <w:rPr>
          <w:rFonts w:cs="Arial"/>
        </w:rPr>
        <w:t xml:space="preserve"> build a donor support base for contemporary projects.</w:t>
      </w:r>
    </w:p>
    <w:p w14:paraId="03EE02C8" w14:textId="77777777" w:rsidR="00B82DBA" w:rsidRPr="00B82DBA" w:rsidRDefault="15824AFA" w:rsidP="15824AFA">
      <w:pPr>
        <w:pStyle w:val="ListParagraph"/>
        <w:numPr>
          <w:ilvl w:val="0"/>
          <w:numId w:val="3"/>
        </w:numPr>
        <w:tabs>
          <w:tab w:val="left" w:pos="2925"/>
        </w:tabs>
        <w:rPr>
          <w:rFonts w:ascii="Georgia" w:hAnsi="Georgia"/>
        </w:rPr>
      </w:pPr>
      <w:r w:rsidRPr="15824AFA">
        <w:rPr>
          <w:rFonts w:cs="Arial"/>
        </w:rPr>
        <w:t xml:space="preserve">Ensure exhibitions, programs and projects are framed and delivered in terms of clearly defined and articulated outcomes/audiences/users.  </w:t>
      </w:r>
    </w:p>
    <w:p w14:paraId="02738792" w14:textId="77777777" w:rsidR="00B82DBA" w:rsidRPr="00B82DBA" w:rsidRDefault="15824AFA" w:rsidP="15824AFA">
      <w:pPr>
        <w:pStyle w:val="ListParagraph"/>
        <w:numPr>
          <w:ilvl w:val="0"/>
          <w:numId w:val="3"/>
        </w:numPr>
        <w:tabs>
          <w:tab w:val="left" w:pos="2925"/>
        </w:tabs>
        <w:rPr>
          <w:rFonts w:ascii="Georgia" w:hAnsi="Georgia"/>
        </w:rPr>
      </w:pPr>
      <w:r w:rsidRPr="15824AFA">
        <w:rPr>
          <w:rFonts w:cs="Arial"/>
        </w:rPr>
        <w:t xml:space="preserve">Manage multiple projects, issues, approved budgets and schedules effectively to best support museum programs and exhibitions.  </w:t>
      </w:r>
    </w:p>
    <w:p w14:paraId="1D9581E6" w14:textId="45E878EA" w:rsidR="0013413E" w:rsidRPr="001D097C" w:rsidRDefault="15824AFA" w:rsidP="15824AFA">
      <w:pPr>
        <w:pStyle w:val="ListParagraph"/>
        <w:numPr>
          <w:ilvl w:val="0"/>
          <w:numId w:val="3"/>
        </w:numPr>
        <w:tabs>
          <w:tab w:val="left" w:pos="2925"/>
        </w:tabs>
        <w:rPr>
          <w:rFonts w:ascii="Georgia" w:hAnsi="Georgia"/>
        </w:rPr>
      </w:pPr>
      <w:r w:rsidRPr="15824AFA">
        <w:rPr>
          <w:rFonts w:cs="Arial"/>
        </w:rPr>
        <w:t>Work collaboratively with Museum staff who are physically distributed across multiple sites.</w:t>
      </w:r>
    </w:p>
    <w:p w14:paraId="0BA5281A" w14:textId="77777777" w:rsidR="00F339CD" w:rsidRPr="00EC5C1D" w:rsidRDefault="15824AFA" w:rsidP="15824AFA">
      <w:pPr>
        <w:tabs>
          <w:tab w:val="left" w:pos="2925"/>
        </w:tabs>
        <w:spacing w:line="240" w:lineRule="auto"/>
        <w:rPr>
          <w:rFonts w:ascii="Georgia" w:hAnsi="Georgia"/>
          <w:b/>
          <w:bCs/>
          <w:sz w:val="28"/>
          <w:szCs w:val="28"/>
        </w:rPr>
      </w:pPr>
      <w:r w:rsidRPr="15824AFA">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0DABA8B" w14:textId="77777777" w:rsidTr="15824AFA">
        <w:trPr>
          <w:cnfStyle w:val="100000000000" w:firstRow="1" w:lastRow="0" w:firstColumn="0" w:lastColumn="0" w:oddVBand="0" w:evenVBand="0" w:oddHBand="0" w:evenHBand="0" w:firstRowFirstColumn="0" w:firstRowLastColumn="0" w:lastRowFirstColumn="0" w:lastRowLastColumn="0"/>
          <w:tblHeader/>
        </w:trPr>
        <w:tc>
          <w:tcPr>
            <w:tcW w:w="3601" w:type="dxa"/>
          </w:tcPr>
          <w:p w14:paraId="5A00353A" w14:textId="77777777" w:rsidR="00BB532F" w:rsidRPr="00C978B9" w:rsidRDefault="15824AFA" w:rsidP="00BD7BA7">
            <w:pPr>
              <w:pStyle w:val="TableTextWhite0"/>
            </w:pPr>
            <w:r>
              <w:t>Who</w:t>
            </w:r>
          </w:p>
        </w:tc>
        <w:tc>
          <w:tcPr>
            <w:tcW w:w="6986" w:type="dxa"/>
          </w:tcPr>
          <w:p w14:paraId="5506CC5C" w14:textId="77777777" w:rsidR="00BB532F" w:rsidRPr="00C978B9" w:rsidRDefault="15824AFA" w:rsidP="00022223">
            <w:pPr>
              <w:pStyle w:val="TableTextWhite0"/>
            </w:pPr>
            <w:r>
              <w:t xml:space="preserve">       Why</w:t>
            </w:r>
          </w:p>
        </w:tc>
      </w:tr>
      <w:tr w:rsidR="00BB532F" w:rsidRPr="00A8245E" w14:paraId="38509E99" w14:textId="77777777" w:rsidTr="15824AFA">
        <w:tc>
          <w:tcPr>
            <w:tcW w:w="3601" w:type="dxa"/>
            <w:shd w:val="clear" w:color="auto" w:fill="BCBEC0"/>
          </w:tcPr>
          <w:p w14:paraId="62332728" w14:textId="77777777" w:rsidR="00BB532F" w:rsidRPr="00A8245E" w:rsidRDefault="15824AFA" w:rsidP="15824AFA">
            <w:pPr>
              <w:pStyle w:val="TableText"/>
              <w:keepNext/>
              <w:rPr>
                <w:b/>
                <w:bCs/>
              </w:rPr>
            </w:pPr>
            <w:r w:rsidRPr="15824AFA">
              <w:rPr>
                <w:b/>
                <w:bCs/>
              </w:rPr>
              <w:t>Internal</w:t>
            </w:r>
          </w:p>
        </w:tc>
        <w:tc>
          <w:tcPr>
            <w:tcW w:w="6986" w:type="dxa"/>
            <w:shd w:val="clear" w:color="auto" w:fill="BCBEC0"/>
          </w:tcPr>
          <w:p w14:paraId="5F72205E" w14:textId="77777777" w:rsidR="00BB532F" w:rsidRPr="00A8245E" w:rsidRDefault="00BB532F" w:rsidP="00BD7BA7">
            <w:pPr>
              <w:pStyle w:val="TableText"/>
              <w:keepNext/>
              <w:rPr>
                <w:b/>
              </w:rPr>
            </w:pPr>
          </w:p>
        </w:tc>
      </w:tr>
      <w:tr w:rsidR="00BB532F" w:rsidRPr="00C978B9" w14:paraId="6CE5CB14" w14:textId="77777777" w:rsidTr="15824AFA">
        <w:tc>
          <w:tcPr>
            <w:tcW w:w="3601" w:type="dxa"/>
            <w:tcBorders>
              <w:top w:val="single" w:sz="8" w:space="0" w:color="auto"/>
              <w:bottom w:val="single" w:sz="8" w:space="0" w:color="BCBEC0"/>
            </w:tcBorders>
          </w:tcPr>
          <w:p w14:paraId="07E1355E" w14:textId="77777777" w:rsidR="00BB532F" w:rsidRPr="00A15CDB" w:rsidRDefault="15824AFA" w:rsidP="002B1F76">
            <w:pPr>
              <w:pStyle w:val="TableText"/>
            </w:pPr>
            <w:r>
              <w:t>Head of Curatorial</w:t>
            </w:r>
          </w:p>
        </w:tc>
        <w:tc>
          <w:tcPr>
            <w:tcW w:w="6986" w:type="dxa"/>
            <w:tcBorders>
              <w:top w:val="single" w:sz="8" w:space="0" w:color="auto"/>
              <w:bottom w:val="single" w:sz="8" w:space="0" w:color="BCBEC0"/>
            </w:tcBorders>
          </w:tcPr>
          <w:p w14:paraId="65C90C32" w14:textId="77777777" w:rsidR="00BB532F" w:rsidRPr="00A15CDB" w:rsidRDefault="15824AFA" w:rsidP="00022223">
            <w:pPr>
              <w:pStyle w:val="TableText"/>
              <w:numPr>
                <w:ilvl w:val="0"/>
                <w:numId w:val="3"/>
              </w:numPr>
            </w:pPr>
            <w:r>
              <w:t>Receive overall direction, instruction and guidance from as well as providing updates on key projects, issues and priorities; keep informed</w:t>
            </w:r>
          </w:p>
        </w:tc>
      </w:tr>
      <w:tr w:rsidR="00BB532F" w:rsidRPr="00C978B9" w14:paraId="4BF3C5D0" w14:textId="77777777" w:rsidTr="15824AFA">
        <w:tc>
          <w:tcPr>
            <w:tcW w:w="3601" w:type="dxa"/>
            <w:tcBorders>
              <w:top w:val="single" w:sz="8" w:space="0" w:color="auto"/>
              <w:bottom w:val="single" w:sz="8" w:space="0" w:color="BCBEC0"/>
            </w:tcBorders>
          </w:tcPr>
          <w:p w14:paraId="46ACB434" w14:textId="77777777" w:rsidR="00BB532F" w:rsidRPr="00A15CDB" w:rsidRDefault="15824AFA" w:rsidP="002B1F76">
            <w:pPr>
              <w:pStyle w:val="TableText"/>
            </w:pPr>
            <w:r>
              <w:t>Curatorial Team</w:t>
            </w:r>
          </w:p>
        </w:tc>
        <w:tc>
          <w:tcPr>
            <w:tcW w:w="6986" w:type="dxa"/>
            <w:tcBorders>
              <w:top w:val="single" w:sz="8" w:space="0" w:color="auto"/>
              <w:bottom w:val="single" w:sz="8" w:space="0" w:color="BCBEC0"/>
            </w:tcBorders>
          </w:tcPr>
          <w:p w14:paraId="6A8A0521" w14:textId="77777777" w:rsidR="00BB532F" w:rsidRPr="00A15CDB" w:rsidRDefault="15824AFA" w:rsidP="00022223">
            <w:pPr>
              <w:pStyle w:val="TableText"/>
              <w:numPr>
                <w:ilvl w:val="0"/>
                <w:numId w:val="3"/>
              </w:numPr>
            </w:pPr>
            <w:r>
              <w:t>Collaboratively working to optimise opportunities and shared programming</w:t>
            </w:r>
          </w:p>
        </w:tc>
      </w:tr>
      <w:tr w:rsidR="00BB532F" w:rsidRPr="00C978B9" w14:paraId="63404AA7" w14:textId="77777777" w:rsidTr="15824AFA">
        <w:tc>
          <w:tcPr>
            <w:tcW w:w="3601" w:type="dxa"/>
            <w:tcBorders>
              <w:top w:val="single" w:sz="8" w:space="0" w:color="auto"/>
              <w:bottom w:val="single" w:sz="8" w:space="0" w:color="BCBEC0"/>
            </w:tcBorders>
          </w:tcPr>
          <w:p w14:paraId="61F89BF2" w14:textId="77777777" w:rsidR="00BB532F" w:rsidRPr="00A15CDB" w:rsidRDefault="15824AFA" w:rsidP="002B1F76">
            <w:pPr>
              <w:pStyle w:val="TableText"/>
            </w:pPr>
            <w:r>
              <w:t>Strategic Collections and Production Teams</w:t>
            </w:r>
          </w:p>
        </w:tc>
        <w:tc>
          <w:tcPr>
            <w:tcW w:w="6986" w:type="dxa"/>
            <w:tcBorders>
              <w:top w:val="single" w:sz="8" w:space="0" w:color="auto"/>
              <w:bottom w:val="single" w:sz="8" w:space="0" w:color="BCBEC0"/>
            </w:tcBorders>
          </w:tcPr>
          <w:p w14:paraId="19837586" w14:textId="77777777" w:rsidR="00BB532F" w:rsidRPr="00A15CDB" w:rsidRDefault="15824AFA" w:rsidP="00022223">
            <w:pPr>
              <w:pStyle w:val="TableText"/>
              <w:numPr>
                <w:ilvl w:val="0"/>
                <w:numId w:val="3"/>
              </w:numPr>
            </w:pPr>
            <w:r>
              <w:t>Works collaboratively to ensure an integrated organisation approach to cross-disciplinary initiatives</w:t>
            </w:r>
          </w:p>
        </w:tc>
      </w:tr>
      <w:tr w:rsidR="00BB532F" w:rsidRPr="00C978B9" w14:paraId="6D842D6F" w14:textId="77777777" w:rsidTr="15824AFA">
        <w:tc>
          <w:tcPr>
            <w:tcW w:w="3601" w:type="dxa"/>
            <w:tcBorders>
              <w:top w:val="single" w:sz="8" w:space="0" w:color="auto"/>
              <w:bottom w:val="single" w:sz="8" w:space="0" w:color="BCBEC0"/>
            </w:tcBorders>
          </w:tcPr>
          <w:p w14:paraId="347CD29E" w14:textId="77777777" w:rsidR="00BB532F" w:rsidRPr="00A15CDB" w:rsidRDefault="15824AFA" w:rsidP="002B1F76">
            <w:pPr>
              <w:pStyle w:val="TableText"/>
            </w:pPr>
            <w:r>
              <w:lastRenderedPageBreak/>
              <w:t>Marketing and Development Team; Programs and Engagement Department</w:t>
            </w:r>
          </w:p>
        </w:tc>
        <w:tc>
          <w:tcPr>
            <w:tcW w:w="6986" w:type="dxa"/>
            <w:tcBorders>
              <w:top w:val="single" w:sz="8" w:space="0" w:color="auto"/>
              <w:bottom w:val="single" w:sz="8" w:space="0" w:color="BCBEC0"/>
            </w:tcBorders>
          </w:tcPr>
          <w:p w14:paraId="33A8CB18" w14:textId="22F55653" w:rsidR="00BB532F" w:rsidRPr="00A15CDB" w:rsidRDefault="15824AFA" w:rsidP="00022223">
            <w:pPr>
              <w:pStyle w:val="TableText"/>
              <w:numPr>
                <w:ilvl w:val="0"/>
                <w:numId w:val="3"/>
              </w:numPr>
            </w:pPr>
            <w:r>
              <w:t>Working collaboratively to ensure excellence in external and internal communication around collection access and delivery of programs, exhibitions and events</w:t>
            </w:r>
          </w:p>
        </w:tc>
      </w:tr>
      <w:tr w:rsidR="00BB532F" w:rsidRPr="00A8245E" w14:paraId="17F4901E" w14:textId="77777777" w:rsidTr="15824AFA">
        <w:tc>
          <w:tcPr>
            <w:tcW w:w="3601" w:type="dxa"/>
            <w:shd w:val="clear" w:color="auto" w:fill="BCBEC0"/>
          </w:tcPr>
          <w:p w14:paraId="02CFF3BD" w14:textId="77777777" w:rsidR="00BB532F" w:rsidRPr="00A8245E" w:rsidRDefault="15824AFA" w:rsidP="15824AFA">
            <w:pPr>
              <w:pStyle w:val="TableText"/>
              <w:keepNext/>
              <w:rPr>
                <w:b/>
                <w:bCs/>
              </w:rPr>
            </w:pPr>
            <w:r w:rsidRPr="15824AFA">
              <w:rPr>
                <w:b/>
                <w:bCs/>
              </w:rPr>
              <w:t>External</w:t>
            </w:r>
          </w:p>
        </w:tc>
        <w:tc>
          <w:tcPr>
            <w:tcW w:w="6986" w:type="dxa"/>
            <w:shd w:val="clear" w:color="auto" w:fill="BCBEC0"/>
          </w:tcPr>
          <w:p w14:paraId="7EC6493C" w14:textId="77777777" w:rsidR="00BB532F" w:rsidRPr="00A8245E" w:rsidRDefault="00BB532F" w:rsidP="00BD7BA7">
            <w:pPr>
              <w:pStyle w:val="TableText"/>
              <w:keepNext/>
              <w:rPr>
                <w:b/>
              </w:rPr>
            </w:pPr>
          </w:p>
        </w:tc>
      </w:tr>
      <w:tr w:rsidR="00BB532F" w:rsidRPr="00C978B9" w14:paraId="3B2E0469" w14:textId="77777777" w:rsidTr="15824AFA">
        <w:tc>
          <w:tcPr>
            <w:tcW w:w="3601" w:type="dxa"/>
            <w:tcBorders>
              <w:top w:val="single" w:sz="8" w:space="0" w:color="auto"/>
              <w:bottom w:val="single" w:sz="8" w:space="0" w:color="BCBEC0"/>
            </w:tcBorders>
          </w:tcPr>
          <w:p w14:paraId="1C49891F" w14:textId="77777777" w:rsidR="00BB532F" w:rsidRPr="00A15CDB" w:rsidRDefault="15824AFA" w:rsidP="002B1F76">
            <w:pPr>
              <w:pStyle w:val="TableText"/>
            </w:pPr>
            <w:r>
              <w:t>Curators, academics, authors, cultural practitioners</w:t>
            </w:r>
          </w:p>
        </w:tc>
        <w:tc>
          <w:tcPr>
            <w:tcW w:w="6986" w:type="dxa"/>
            <w:tcBorders>
              <w:top w:val="single" w:sz="8" w:space="0" w:color="auto"/>
              <w:bottom w:val="single" w:sz="8" w:space="0" w:color="BCBEC0"/>
            </w:tcBorders>
          </w:tcPr>
          <w:p w14:paraId="4C1E22E8" w14:textId="77777777" w:rsidR="00BB532F" w:rsidRPr="00A15CDB" w:rsidRDefault="15824AFA" w:rsidP="00022223">
            <w:pPr>
              <w:pStyle w:val="TableText"/>
              <w:numPr>
                <w:ilvl w:val="0"/>
                <w:numId w:val="3"/>
              </w:numPr>
            </w:pPr>
            <w:r>
              <w:t>To ensure excellence in customer service, and maximise opportunities and advocate for MAAS through ongoing and new relationships</w:t>
            </w:r>
          </w:p>
        </w:tc>
      </w:tr>
      <w:tr w:rsidR="00BB532F" w:rsidRPr="00C978B9" w14:paraId="7A5BAD88" w14:textId="77777777" w:rsidTr="15824AFA">
        <w:tc>
          <w:tcPr>
            <w:tcW w:w="3601" w:type="dxa"/>
            <w:tcBorders>
              <w:top w:val="single" w:sz="8" w:space="0" w:color="auto"/>
              <w:bottom w:val="single" w:sz="8" w:space="0" w:color="BCBEC0"/>
            </w:tcBorders>
          </w:tcPr>
          <w:p w14:paraId="6F6BF9B9" w14:textId="77777777" w:rsidR="00BB532F" w:rsidRPr="00A15CDB" w:rsidRDefault="15824AFA" w:rsidP="002B1F76">
            <w:pPr>
              <w:pStyle w:val="TableText"/>
            </w:pPr>
            <w:r>
              <w:t>Peers from cultural organisations nationally and internationally</w:t>
            </w:r>
          </w:p>
        </w:tc>
        <w:tc>
          <w:tcPr>
            <w:tcW w:w="6986" w:type="dxa"/>
            <w:tcBorders>
              <w:top w:val="single" w:sz="8" w:space="0" w:color="auto"/>
              <w:bottom w:val="single" w:sz="8" w:space="0" w:color="BCBEC0"/>
            </w:tcBorders>
          </w:tcPr>
          <w:p w14:paraId="1C581649" w14:textId="43F4F90A" w:rsidR="00BB532F" w:rsidRPr="00A15CDB" w:rsidRDefault="007F6673" w:rsidP="007F6673">
            <w:pPr>
              <w:pStyle w:val="TableText"/>
              <w:numPr>
                <w:ilvl w:val="0"/>
                <w:numId w:val="3"/>
              </w:numPr>
            </w:pPr>
            <w:r>
              <w:t>To provide thought leadership and champion contemporary projects at MAAS</w:t>
            </w:r>
            <w:r>
              <w:tab/>
            </w:r>
          </w:p>
        </w:tc>
      </w:tr>
      <w:tr w:rsidR="00BB532F" w:rsidRPr="00C978B9" w14:paraId="459BDCCE" w14:textId="77777777" w:rsidTr="15824AFA">
        <w:tc>
          <w:tcPr>
            <w:tcW w:w="3601" w:type="dxa"/>
            <w:tcBorders>
              <w:top w:val="single" w:sz="8" w:space="0" w:color="auto"/>
              <w:bottom w:val="single" w:sz="8" w:space="0" w:color="BCBEC0"/>
            </w:tcBorders>
          </w:tcPr>
          <w:p w14:paraId="2A1D3165" w14:textId="77777777" w:rsidR="00BB532F" w:rsidRPr="00A15CDB" w:rsidRDefault="15824AFA" w:rsidP="002B1F76">
            <w:pPr>
              <w:pStyle w:val="TableText"/>
            </w:pPr>
            <w:r>
              <w:t>Sponsors, donors, lenders collectors, experts</w:t>
            </w:r>
          </w:p>
        </w:tc>
        <w:tc>
          <w:tcPr>
            <w:tcW w:w="6986" w:type="dxa"/>
            <w:tcBorders>
              <w:top w:val="single" w:sz="8" w:space="0" w:color="auto"/>
              <w:bottom w:val="single" w:sz="8" w:space="0" w:color="BCBEC0"/>
            </w:tcBorders>
          </w:tcPr>
          <w:p w14:paraId="3CFCB440" w14:textId="5D74D406" w:rsidR="00BB532F" w:rsidRPr="00A15CDB" w:rsidRDefault="15824AFA" w:rsidP="007F6673">
            <w:pPr>
              <w:pStyle w:val="TableText"/>
              <w:numPr>
                <w:ilvl w:val="0"/>
                <w:numId w:val="3"/>
              </w:numPr>
            </w:pPr>
            <w:r>
              <w:t>Works collaboratively with Development and External Affairs to provide high-level support in developing contemporary projects</w:t>
            </w:r>
          </w:p>
        </w:tc>
      </w:tr>
      <w:tr w:rsidR="00BB532F" w:rsidRPr="00C978B9" w14:paraId="7A5BA1EE" w14:textId="77777777" w:rsidTr="15824AFA">
        <w:tc>
          <w:tcPr>
            <w:tcW w:w="3601" w:type="dxa"/>
            <w:tcBorders>
              <w:top w:val="single" w:sz="8" w:space="0" w:color="auto"/>
              <w:bottom w:val="single" w:sz="8" w:space="0" w:color="BCBEC0"/>
            </w:tcBorders>
          </w:tcPr>
          <w:p w14:paraId="0772B7B6" w14:textId="77777777" w:rsidR="00BB532F" w:rsidRPr="00A15CDB" w:rsidRDefault="15824AFA" w:rsidP="002B1F76">
            <w:pPr>
              <w:pStyle w:val="TableText"/>
            </w:pPr>
            <w:r>
              <w:t>MAAS Visitors</w:t>
            </w:r>
          </w:p>
        </w:tc>
        <w:tc>
          <w:tcPr>
            <w:tcW w:w="6986" w:type="dxa"/>
            <w:tcBorders>
              <w:top w:val="single" w:sz="8" w:space="0" w:color="auto"/>
              <w:bottom w:val="single" w:sz="8" w:space="0" w:color="BCBEC0"/>
            </w:tcBorders>
          </w:tcPr>
          <w:p w14:paraId="56FE71AB" w14:textId="77777777" w:rsidR="00BB532F" w:rsidRPr="00A15CDB" w:rsidRDefault="15824AFA" w:rsidP="00022223">
            <w:pPr>
              <w:pStyle w:val="TableText"/>
              <w:numPr>
                <w:ilvl w:val="0"/>
                <w:numId w:val="3"/>
              </w:numPr>
            </w:pPr>
            <w:r>
              <w:t>Representing MAAS and its activities and policies</w:t>
            </w:r>
          </w:p>
        </w:tc>
      </w:tr>
    </w:tbl>
    <w:p w14:paraId="27ED8F15" w14:textId="77777777" w:rsidR="00CC5ABC" w:rsidRDefault="00CC5ABC" w:rsidP="00614552">
      <w:pPr>
        <w:pStyle w:val="Heading1"/>
      </w:pPr>
    </w:p>
    <w:p w14:paraId="0CE40AD0" w14:textId="18E5189A" w:rsidR="00603D53" w:rsidRDefault="15824AFA" w:rsidP="15824AFA">
      <w:pPr>
        <w:pStyle w:val="Heading1"/>
        <w:rPr>
          <w:sz w:val="28"/>
          <w:szCs w:val="28"/>
        </w:rPr>
      </w:pPr>
      <w:r>
        <w:t>Role dimensions</w:t>
      </w:r>
    </w:p>
    <w:p w14:paraId="237F9725" w14:textId="77777777" w:rsidR="00603D53" w:rsidRPr="00614552" w:rsidRDefault="15824AFA" w:rsidP="00614552">
      <w:pPr>
        <w:pStyle w:val="Heading2"/>
      </w:pPr>
      <w:r>
        <w:t>Decision making</w:t>
      </w:r>
    </w:p>
    <w:p w14:paraId="70D62827" w14:textId="77777777" w:rsidR="00603D53" w:rsidRPr="00603D53" w:rsidRDefault="15824AFA" w:rsidP="15824AFA">
      <w:pPr>
        <w:rPr>
          <w:rFonts w:cs="Arial"/>
        </w:rPr>
      </w:pPr>
      <w:r w:rsidRPr="15824AFA">
        <w:rPr>
          <w:rFonts w:cs="Arial"/>
        </w:rPr>
        <w:t xml:space="preserve">Fully accountable for the delivery of exhibitions, projects, commissions and initiatives on time, within, budget and to expectations in terms of quality, deliverables and outcomes.  Refers to Head of Curatorial for decisions requiring significant change, project outcomes or timeframes; are likely to escalate and create contentious precedent; require a high administrative or financial delegation; or submission to Executive.  Has a high degree of autonomy to achieve agreed business objectives and performance criteria within approved work and project </w:t>
      </w:r>
      <w:proofErr w:type="gramStart"/>
      <w:r w:rsidRPr="15824AFA">
        <w:rPr>
          <w:rFonts w:cs="Arial"/>
        </w:rPr>
        <w:t>plans.</w:t>
      </w:r>
      <w:proofErr w:type="gramEnd"/>
    </w:p>
    <w:p w14:paraId="62CF4578" w14:textId="77777777" w:rsidR="00603D53" w:rsidRPr="00614552" w:rsidRDefault="15824AFA" w:rsidP="00614552">
      <w:pPr>
        <w:pStyle w:val="Heading2"/>
      </w:pPr>
      <w:r>
        <w:t>Reporting line</w:t>
      </w:r>
    </w:p>
    <w:p w14:paraId="44A8FC9D" w14:textId="77777777" w:rsidR="00603D53" w:rsidRPr="00603D53" w:rsidRDefault="15824AFA" w:rsidP="15824AFA">
      <w:pPr>
        <w:rPr>
          <w:rFonts w:cs="Arial"/>
        </w:rPr>
      </w:pPr>
      <w:r w:rsidRPr="15824AFA">
        <w:rPr>
          <w:rFonts w:cs="Arial"/>
        </w:rPr>
        <w:t>Head of Curatorial</w:t>
      </w:r>
    </w:p>
    <w:p w14:paraId="21EFDBB8" w14:textId="77777777" w:rsidR="00603D53" w:rsidRPr="00614552" w:rsidRDefault="15824AFA" w:rsidP="00614552">
      <w:pPr>
        <w:pStyle w:val="Heading2"/>
      </w:pPr>
      <w:r>
        <w:t>Direct reports</w:t>
      </w:r>
    </w:p>
    <w:p w14:paraId="09CCDCAB" w14:textId="77920028" w:rsidR="00603D53" w:rsidRPr="00603D53" w:rsidRDefault="15824AFA" w:rsidP="15824AFA">
      <w:pPr>
        <w:rPr>
          <w:rFonts w:cs="Arial"/>
        </w:rPr>
      </w:pPr>
      <w:r w:rsidRPr="15824AFA">
        <w:rPr>
          <w:rFonts w:cs="Arial"/>
        </w:rPr>
        <w:t>Assistant Curators (casual as required)</w:t>
      </w:r>
    </w:p>
    <w:p w14:paraId="3A481D8B" w14:textId="77777777" w:rsidR="00603D53" w:rsidRPr="00614552" w:rsidRDefault="15824AFA" w:rsidP="00614552">
      <w:pPr>
        <w:pStyle w:val="Heading2"/>
      </w:pPr>
      <w:r>
        <w:t>Budget/Expenditure</w:t>
      </w:r>
    </w:p>
    <w:p w14:paraId="7BA22A12" w14:textId="54A1DE5D" w:rsidR="00603D53" w:rsidRPr="00603D53" w:rsidRDefault="15824AFA" w:rsidP="15824AFA">
      <w:pPr>
        <w:rPr>
          <w:rFonts w:cs="Arial"/>
        </w:rPr>
      </w:pPr>
      <w:r w:rsidRPr="15824AFA">
        <w:rPr>
          <w:rFonts w:cs="Arial"/>
        </w:rPr>
        <w:t>N/A</w:t>
      </w:r>
    </w:p>
    <w:p w14:paraId="1734E6CF" w14:textId="77777777" w:rsidR="00205A8A" w:rsidRPr="00614552" w:rsidRDefault="15824AFA" w:rsidP="15824AFA">
      <w:pPr>
        <w:tabs>
          <w:tab w:val="left" w:pos="2925"/>
        </w:tabs>
        <w:rPr>
          <w:rStyle w:val="Heading1Char"/>
        </w:rPr>
      </w:pPr>
      <w:r w:rsidRPr="15824AFA">
        <w:rPr>
          <w:rStyle w:val="Heading1Char"/>
        </w:rPr>
        <w:t>Essential requirements</w:t>
      </w:r>
    </w:p>
    <w:p w14:paraId="638746D3" w14:textId="77777777" w:rsidR="00205A8A" w:rsidRDefault="15824AFA" w:rsidP="15824AFA">
      <w:pPr>
        <w:tabs>
          <w:tab w:val="left" w:pos="2925"/>
        </w:tabs>
        <w:rPr>
          <w:rFonts w:ascii="Georgia" w:hAnsi="Georgia"/>
        </w:rPr>
      </w:pPr>
      <w:r w:rsidRPr="15824AFA">
        <w:rPr>
          <w:rFonts w:cs="Arial"/>
        </w:rPr>
        <w:t>1. A relevant tertiary qualification, preferably at post graduate level, combined with demonstrated curatorial experience within a major museum or gallery or as an independent curator and with a proven record of scholarly achievement and original publication.</w:t>
      </w:r>
    </w:p>
    <w:p w14:paraId="57B4EC42" w14:textId="77777777" w:rsidR="00205A8A" w:rsidRDefault="15824AFA" w:rsidP="15824AFA">
      <w:pPr>
        <w:tabs>
          <w:tab w:val="left" w:pos="2925"/>
        </w:tabs>
        <w:rPr>
          <w:rFonts w:ascii="Georgia" w:hAnsi="Georgia"/>
        </w:rPr>
      </w:pPr>
      <w:r w:rsidRPr="15824AFA">
        <w:rPr>
          <w:rFonts w:cs="Arial"/>
        </w:rPr>
        <w:t>2. Proven record of initiating, curating and delivering exhibitions of excellence within a strong, original, insightful and responsive curatorial vision.</w:t>
      </w:r>
    </w:p>
    <w:p w14:paraId="52D8977D" w14:textId="77777777" w:rsidR="00205A8A" w:rsidRDefault="15824AFA" w:rsidP="15824AFA">
      <w:pPr>
        <w:tabs>
          <w:tab w:val="left" w:pos="2925"/>
        </w:tabs>
        <w:rPr>
          <w:rFonts w:ascii="Georgia" w:hAnsi="Georgia"/>
        </w:rPr>
      </w:pPr>
      <w:r w:rsidRPr="15824AFA">
        <w:rPr>
          <w:rFonts w:cs="Arial"/>
        </w:rPr>
        <w:t>3. Demonstrated experience in working in a multi-disciplinary arts producer and commissioning role with diverse groups of cultural producers and practitioners, writers, designers, architects, visual and performing artists, academics, scientists, technologists, and cultural studies specialists amongst others.</w:t>
      </w:r>
    </w:p>
    <w:p w14:paraId="5A386562" w14:textId="77777777" w:rsidR="00205A8A" w:rsidRDefault="00205A8A" w:rsidP="00205A8A">
      <w:pPr>
        <w:tabs>
          <w:tab w:val="left" w:pos="2925"/>
        </w:tabs>
        <w:rPr>
          <w:rFonts w:ascii="Georgia" w:hAnsi="Georgia"/>
        </w:rPr>
      </w:pPr>
    </w:p>
    <w:p w14:paraId="40964BAD" w14:textId="77777777" w:rsidR="00205A8A" w:rsidRDefault="15824AFA" w:rsidP="15824AFA">
      <w:pPr>
        <w:tabs>
          <w:tab w:val="left" w:pos="2925"/>
        </w:tabs>
        <w:rPr>
          <w:rFonts w:ascii="Georgia" w:hAnsi="Georgia"/>
        </w:rPr>
      </w:pPr>
      <w:r w:rsidRPr="15824AFA">
        <w:rPr>
          <w:rFonts w:cs="Arial"/>
        </w:rPr>
        <w:lastRenderedPageBreak/>
        <w:t xml:space="preserve">4. Excellent written and oral communication skills; IT literate, analytical and </w:t>
      </w:r>
      <w:proofErr w:type="gramStart"/>
      <w:r w:rsidRPr="15824AFA">
        <w:rPr>
          <w:rFonts w:cs="Arial"/>
        </w:rPr>
        <w:t>decision making</w:t>
      </w:r>
      <w:proofErr w:type="gramEnd"/>
      <w:r w:rsidRPr="15824AFA">
        <w:rPr>
          <w:rFonts w:cs="Arial"/>
        </w:rPr>
        <w:t xml:space="preserve"> skills; project management and strategic planning skills.</w:t>
      </w:r>
    </w:p>
    <w:p w14:paraId="60E1F4FA" w14:textId="0400F1BF" w:rsidR="00205A8A" w:rsidRDefault="15824AFA" w:rsidP="15824AFA">
      <w:pPr>
        <w:tabs>
          <w:tab w:val="left" w:pos="2925"/>
        </w:tabs>
        <w:rPr>
          <w:rFonts w:ascii="Georgia" w:hAnsi="Georgia"/>
        </w:rPr>
      </w:pPr>
      <w:r w:rsidRPr="15824AFA">
        <w:rPr>
          <w:rFonts w:cs="Arial"/>
        </w:rPr>
        <w:t xml:space="preserve">5. Demonstrated experience </w:t>
      </w:r>
      <w:r>
        <w:t>identifying opportunities to secure external funding/assistance/revenue to support MAAS contemporary projects and initiatives.</w:t>
      </w:r>
      <w:r w:rsidRPr="15824AFA">
        <w:rPr>
          <w:rFonts w:cs="Arial"/>
        </w:rPr>
        <w:t xml:space="preserve"> </w:t>
      </w:r>
    </w:p>
    <w:p w14:paraId="577FFF73" w14:textId="77777777" w:rsidR="00994DCE" w:rsidRPr="00C978B9" w:rsidRDefault="15824AFA" w:rsidP="00994DCE">
      <w:pPr>
        <w:pStyle w:val="Heading1"/>
      </w:pPr>
      <w:r>
        <w:t>Capabilities for the role</w:t>
      </w:r>
    </w:p>
    <w:p w14:paraId="6477B671" w14:textId="77777777" w:rsidR="00994DCE" w:rsidRPr="00325E9D" w:rsidRDefault="15824AFA" w:rsidP="15824AFA">
      <w:pPr>
        <w:rPr>
          <w:rFonts w:cs="Arial"/>
        </w:rPr>
      </w:pPr>
      <w:r w:rsidRPr="15824AFA">
        <w:rPr>
          <w:rFonts w:cs="Arial"/>
        </w:rPr>
        <w:t xml:space="preserve">The NSW Public Sector Capability Framework applies to all NSW public sector employees. The Capability Framework is available at </w:t>
      </w:r>
      <w:hyperlink r:id="rId11">
        <w:r w:rsidRPr="15824AFA">
          <w:rPr>
            <w:rStyle w:val="Hyperlink"/>
            <w:rFonts w:cs="Arial"/>
            <w:sz w:val="22"/>
          </w:rPr>
          <w:t>www.psc.nsw.gov.au/capabilityframework</w:t>
        </w:r>
      </w:hyperlink>
    </w:p>
    <w:p w14:paraId="5F9EFAD2" w14:textId="77777777" w:rsidR="00994DCE" w:rsidRPr="00C978B9" w:rsidRDefault="15824AFA" w:rsidP="00994DCE">
      <w:pPr>
        <w:pStyle w:val="Heading2"/>
      </w:pPr>
      <w:r>
        <w:t>Capability summary</w:t>
      </w:r>
    </w:p>
    <w:p w14:paraId="71092819" w14:textId="77777777" w:rsidR="00340ADC" w:rsidRDefault="15824AFA">
      <w:r w:rsidRPr="15824AFA">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5"/>
        <w:gridCol w:w="3338"/>
      </w:tblGrid>
      <w:tr w:rsidR="00FD3076" w:rsidRPr="00803E47" w14:paraId="43E13410" w14:textId="77777777" w:rsidTr="15824AFA">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5430CF" w14:textId="77777777" w:rsidR="00FD3076" w:rsidRPr="00803E47" w:rsidRDefault="15824AFA" w:rsidP="00FD3076">
            <w:pPr>
              <w:pStyle w:val="TableTextWhite0"/>
              <w:keepNext/>
            </w:pPr>
            <w:r>
              <w:t>NSW Public Sector Capability Framework</w:t>
            </w:r>
          </w:p>
        </w:tc>
      </w:tr>
      <w:tr w:rsidR="00FD3076" w:rsidRPr="00C978B9" w14:paraId="3623FF06" w14:textId="77777777" w:rsidTr="15824AFA">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19732DD" w14:textId="77777777" w:rsidR="00FD3076" w:rsidRPr="00C978B9" w:rsidRDefault="15824AFA" w:rsidP="15824AFA">
            <w:pPr>
              <w:pStyle w:val="TableText"/>
              <w:keepNext/>
              <w:rPr>
                <w:b/>
                <w:bCs/>
                <w:sz w:val="24"/>
                <w:szCs w:val="24"/>
              </w:rPr>
            </w:pPr>
            <w:r w:rsidRPr="15824AFA">
              <w:rPr>
                <w:b/>
                <w:bCs/>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0871517" w14:textId="77777777" w:rsidR="00FD3076" w:rsidRPr="00C978B9" w:rsidRDefault="15824AFA" w:rsidP="15824AFA">
            <w:pPr>
              <w:pStyle w:val="TableText"/>
              <w:keepNext/>
              <w:rPr>
                <w:b/>
                <w:bCs/>
                <w:sz w:val="24"/>
                <w:szCs w:val="24"/>
              </w:rPr>
            </w:pPr>
            <w:r w:rsidRPr="15824AFA">
              <w:rPr>
                <w:b/>
                <w:bCs/>
              </w:rPr>
              <w:t>Capability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940CDCD" w14:textId="77777777" w:rsidR="00FD3076" w:rsidRPr="00C978B9" w:rsidRDefault="15824AFA" w:rsidP="15824AFA">
            <w:pPr>
              <w:pStyle w:val="TableText"/>
              <w:keepNext/>
              <w:rPr>
                <w:b/>
                <w:bCs/>
                <w:sz w:val="24"/>
                <w:szCs w:val="24"/>
              </w:rPr>
            </w:pPr>
            <w:r w:rsidRPr="15824AFA">
              <w:rPr>
                <w:b/>
                <w:bCs/>
              </w:rPr>
              <w:t>Level</w:t>
            </w:r>
          </w:p>
        </w:tc>
      </w:tr>
      <w:tr w:rsidR="00373737" w:rsidRPr="00C978B9" w14:paraId="2744C27F" w14:textId="77777777" w:rsidTr="15824AFA">
        <w:tc>
          <w:tcPr>
            <w:tcW w:w="2042" w:type="dxa"/>
            <w:vMerge w:val="restart"/>
            <w:tcBorders>
              <w:top w:val="gems" w:sz="8" w:space="0" w:color="BCBEC0"/>
              <w:bottom w:val="single" w:sz="8" w:space="0" w:color="BCBEC0"/>
            </w:tcBorders>
            <w:vAlign w:val="center"/>
          </w:tcPr>
          <w:p w14:paraId="1DFB62F2" w14:textId="77777777" w:rsidR="00373737" w:rsidRPr="00C978B9" w:rsidRDefault="00373737" w:rsidP="00131907">
            <w:pPr>
              <w:keepNext/>
            </w:pPr>
            <w:r>
              <w:rPr>
                <w:noProof/>
              </w:rPr>
              <w:drawing>
                <wp:inline distT="0" distB="0" distL="0" distR="0" wp14:anchorId="4346E1DE" wp14:editId="444CBD5A">
                  <wp:extent cx="881037" cy="881037"/>
                  <wp:effectExtent l="0" t="0" r="0" b="0"/>
                  <wp:docPr id="1948483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500FA89E" w14:textId="77777777" w:rsidR="00373737" w:rsidRPr="00610758" w:rsidRDefault="15824AFA" w:rsidP="15824AFA">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03C492EA" w14:textId="77777777" w:rsidR="00373737" w:rsidRPr="00610758" w:rsidRDefault="15824AFA" w:rsidP="006B723B">
            <w:pPr>
              <w:pStyle w:val="TableText"/>
              <w:keepNext/>
            </w:pPr>
            <w:r>
              <w:t>Adept</w:t>
            </w:r>
          </w:p>
        </w:tc>
      </w:tr>
      <w:tr w:rsidR="00373737" w:rsidRPr="00C978B9" w14:paraId="678E2AE4" w14:textId="77777777" w:rsidTr="15824AFA">
        <w:tc>
          <w:tcPr>
            <w:tcW w:w="2042" w:type="dxa"/>
            <w:vMerge/>
            <w:tcBorders>
              <w:top w:val="single" w:sz="8" w:space="0" w:color="BCBEC0"/>
            </w:tcBorders>
          </w:tcPr>
          <w:p w14:paraId="13E6516A" w14:textId="77777777" w:rsidR="00373737" w:rsidRPr="00C978B9" w:rsidRDefault="00373737" w:rsidP="00131907">
            <w:pPr>
              <w:keepNext/>
            </w:pPr>
          </w:p>
        </w:tc>
        <w:tc>
          <w:tcPr>
            <w:tcW w:w="5458" w:type="dxa"/>
            <w:tcBorders>
              <w:top w:val="single" w:sz="8" w:space="0" w:color="BCBEC0"/>
            </w:tcBorders>
          </w:tcPr>
          <w:p w14:paraId="05CE09BB" w14:textId="77777777" w:rsidR="00373737" w:rsidRPr="00C978B9" w:rsidRDefault="15824AFA" w:rsidP="15824AFA">
            <w:pPr>
              <w:pStyle w:val="TableText"/>
              <w:keepNext/>
              <w:rPr>
                <w:sz w:val="24"/>
                <w:szCs w:val="24"/>
              </w:rPr>
            </w:pPr>
            <w:r>
              <w:t>Act with Integrity</w:t>
            </w:r>
          </w:p>
        </w:tc>
        <w:tc>
          <w:tcPr>
            <w:tcW w:w="3357" w:type="dxa"/>
            <w:tcBorders>
              <w:top w:val="single" w:sz="8" w:space="0" w:color="BCBEC0"/>
            </w:tcBorders>
          </w:tcPr>
          <w:p w14:paraId="4C580394" w14:textId="77777777" w:rsidR="00373737" w:rsidRPr="00A15CDB" w:rsidRDefault="15824AFA" w:rsidP="006B723B">
            <w:pPr>
              <w:pStyle w:val="TableText"/>
              <w:keepNext/>
            </w:pPr>
            <w:r>
              <w:t>Adept</w:t>
            </w:r>
          </w:p>
        </w:tc>
      </w:tr>
      <w:tr w:rsidR="00373737" w:rsidRPr="00C978B9" w14:paraId="4195A0C2" w14:textId="77777777" w:rsidTr="15824AFA">
        <w:tc>
          <w:tcPr>
            <w:tcW w:w="2042" w:type="dxa"/>
            <w:vMerge/>
            <w:tcBorders>
              <w:bottom w:val="single" w:sz="4" w:space="0" w:color="BCBEC0"/>
            </w:tcBorders>
          </w:tcPr>
          <w:p w14:paraId="54105CC5" w14:textId="77777777" w:rsidR="00373737" w:rsidRPr="00C978B9" w:rsidRDefault="00373737" w:rsidP="00131907">
            <w:pPr>
              <w:keepNext/>
            </w:pPr>
          </w:p>
        </w:tc>
        <w:tc>
          <w:tcPr>
            <w:tcW w:w="5458" w:type="dxa"/>
            <w:tcBorders>
              <w:bottom w:val="single" w:sz="4" w:space="0" w:color="BCBEC0"/>
            </w:tcBorders>
          </w:tcPr>
          <w:p w14:paraId="12C3D9A5" w14:textId="77777777" w:rsidR="00373737" w:rsidRPr="00610758" w:rsidRDefault="15824AFA" w:rsidP="15824AFA">
            <w:pPr>
              <w:pStyle w:val="TableText"/>
              <w:keepNext/>
              <w:rPr>
                <w:b/>
                <w:bCs/>
                <w:sz w:val="24"/>
                <w:szCs w:val="24"/>
              </w:rPr>
            </w:pPr>
            <w:r w:rsidRPr="15824AFA">
              <w:rPr>
                <w:b/>
                <w:bCs/>
              </w:rPr>
              <w:t>Manage Self</w:t>
            </w:r>
          </w:p>
        </w:tc>
        <w:tc>
          <w:tcPr>
            <w:tcW w:w="3357" w:type="dxa"/>
            <w:tcBorders>
              <w:bottom w:val="single" w:sz="4" w:space="0" w:color="BCBEC0"/>
            </w:tcBorders>
          </w:tcPr>
          <w:p w14:paraId="7E814DE1" w14:textId="44D26D76" w:rsidR="00373737" w:rsidRPr="00610758" w:rsidRDefault="15824AFA" w:rsidP="15824AFA">
            <w:pPr>
              <w:pStyle w:val="TableText"/>
              <w:keepNext/>
              <w:rPr>
                <w:b/>
                <w:bCs/>
              </w:rPr>
            </w:pPr>
            <w:r w:rsidRPr="15824AFA">
              <w:rPr>
                <w:b/>
                <w:bCs/>
              </w:rPr>
              <w:t>Adept</w:t>
            </w:r>
          </w:p>
        </w:tc>
      </w:tr>
      <w:tr w:rsidR="00373737" w:rsidRPr="00C978B9" w14:paraId="7FF152F3" w14:textId="77777777" w:rsidTr="15824AFA">
        <w:tc>
          <w:tcPr>
            <w:tcW w:w="2042" w:type="dxa"/>
            <w:vMerge/>
            <w:tcBorders>
              <w:top w:val="single" w:sz="8" w:space="0" w:color="BCBEC0"/>
            </w:tcBorders>
          </w:tcPr>
          <w:p w14:paraId="2444FB3C" w14:textId="77777777" w:rsidR="00373737" w:rsidRPr="00C978B9" w:rsidRDefault="00373737" w:rsidP="00131907">
            <w:pPr>
              <w:keepNext/>
            </w:pPr>
          </w:p>
        </w:tc>
        <w:tc>
          <w:tcPr>
            <w:tcW w:w="5458" w:type="dxa"/>
            <w:tcBorders>
              <w:top w:val="single" w:sz="8" w:space="0" w:color="BCBEC0"/>
            </w:tcBorders>
          </w:tcPr>
          <w:p w14:paraId="0566EE96" w14:textId="77777777" w:rsidR="00373737" w:rsidRPr="00C978B9" w:rsidRDefault="15824AFA" w:rsidP="15824AFA">
            <w:pPr>
              <w:pStyle w:val="TableText"/>
              <w:keepNext/>
              <w:rPr>
                <w:sz w:val="24"/>
                <w:szCs w:val="24"/>
              </w:rPr>
            </w:pPr>
            <w:r>
              <w:t>Value Diversity</w:t>
            </w:r>
          </w:p>
        </w:tc>
        <w:tc>
          <w:tcPr>
            <w:tcW w:w="3357" w:type="dxa"/>
            <w:tcBorders>
              <w:top w:val="single" w:sz="8" w:space="0" w:color="BCBEC0"/>
            </w:tcBorders>
          </w:tcPr>
          <w:p w14:paraId="58DBB666" w14:textId="77777777" w:rsidR="00373737" w:rsidRPr="00A15CDB" w:rsidRDefault="15824AFA" w:rsidP="006B723B">
            <w:pPr>
              <w:pStyle w:val="TableText"/>
              <w:keepNext/>
            </w:pPr>
            <w:r>
              <w:t>Adept</w:t>
            </w:r>
          </w:p>
        </w:tc>
      </w:tr>
      <w:tr w:rsidR="00373737" w:rsidRPr="00C978B9" w14:paraId="58379679" w14:textId="77777777" w:rsidTr="15824AFA">
        <w:tc>
          <w:tcPr>
            <w:tcW w:w="2042" w:type="dxa"/>
            <w:vMerge w:val="restart"/>
            <w:tcBorders>
              <w:top w:val="single" w:sz="12" w:space="0" w:color="auto"/>
              <w:bottom w:val="single" w:sz="8" w:space="0" w:color="BCBEC0"/>
            </w:tcBorders>
            <w:vAlign w:val="center"/>
          </w:tcPr>
          <w:p w14:paraId="680823B2" w14:textId="77777777" w:rsidR="00373737" w:rsidRPr="00C978B9" w:rsidRDefault="00373737" w:rsidP="00131907">
            <w:pPr>
              <w:keepNext/>
            </w:pPr>
            <w:r>
              <w:rPr>
                <w:noProof/>
              </w:rPr>
              <w:drawing>
                <wp:inline distT="0" distB="0" distL="0" distR="0" wp14:anchorId="5B1D84CD" wp14:editId="11906BE1">
                  <wp:extent cx="881037" cy="881037"/>
                  <wp:effectExtent l="0" t="0" r="0" b="0"/>
                  <wp:docPr id="3044770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B4E4167" w14:textId="77777777" w:rsidR="00373737" w:rsidRPr="00610758" w:rsidRDefault="15824AFA" w:rsidP="15824AFA">
            <w:pPr>
              <w:pStyle w:val="TableText"/>
              <w:keepNext/>
              <w:rPr>
                <w:b/>
                <w:bCs/>
                <w:sz w:val="24"/>
                <w:szCs w:val="24"/>
              </w:rPr>
            </w:pPr>
            <w:r w:rsidRPr="15824AFA">
              <w:rPr>
                <w:b/>
                <w:bCs/>
              </w:rPr>
              <w:t>Communicate Effectively</w:t>
            </w:r>
          </w:p>
        </w:tc>
        <w:tc>
          <w:tcPr>
            <w:tcW w:w="3357" w:type="dxa"/>
            <w:tcBorders>
              <w:top w:val="single" w:sz="12" w:space="0" w:color="auto"/>
              <w:bottom w:val="single" w:sz="8" w:space="0" w:color="BCBEC0"/>
            </w:tcBorders>
          </w:tcPr>
          <w:p w14:paraId="242FC8D0" w14:textId="77777777" w:rsidR="00373737" w:rsidRPr="00610758" w:rsidRDefault="15824AFA" w:rsidP="15824AFA">
            <w:pPr>
              <w:pStyle w:val="TableText"/>
              <w:keepNext/>
              <w:rPr>
                <w:b/>
                <w:bCs/>
              </w:rPr>
            </w:pPr>
            <w:r w:rsidRPr="15824AFA">
              <w:rPr>
                <w:b/>
                <w:bCs/>
              </w:rPr>
              <w:t>Advanced</w:t>
            </w:r>
          </w:p>
        </w:tc>
      </w:tr>
      <w:tr w:rsidR="00373737" w:rsidRPr="00C978B9" w14:paraId="28ABE1E0" w14:textId="77777777" w:rsidTr="15824AFA">
        <w:tc>
          <w:tcPr>
            <w:tcW w:w="2042" w:type="dxa"/>
            <w:vMerge/>
            <w:tcBorders>
              <w:top w:val="single" w:sz="8" w:space="0" w:color="BCBEC0"/>
            </w:tcBorders>
          </w:tcPr>
          <w:p w14:paraId="679481A9" w14:textId="77777777" w:rsidR="00373737" w:rsidRPr="00C978B9" w:rsidRDefault="00373737" w:rsidP="00131907">
            <w:pPr>
              <w:keepNext/>
            </w:pPr>
          </w:p>
        </w:tc>
        <w:tc>
          <w:tcPr>
            <w:tcW w:w="5458" w:type="dxa"/>
            <w:tcBorders>
              <w:top w:val="single" w:sz="8" w:space="0" w:color="BCBEC0"/>
            </w:tcBorders>
          </w:tcPr>
          <w:p w14:paraId="473F2B34" w14:textId="77777777" w:rsidR="00373737" w:rsidRPr="00C978B9" w:rsidRDefault="15824AFA" w:rsidP="15824AFA">
            <w:pPr>
              <w:pStyle w:val="TableText"/>
              <w:keepNext/>
              <w:rPr>
                <w:sz w:val="24"/>
                <w:szCs w:val="24"/>
              </w:rPr>
            </w:pPr>
            <w:r>
              <w:t>Commit to Customer Service</w:t>
            </w:r>
          </w:p>
        </w:tc>
        <w:tc>
          <w:tcPr>
            <w:tcW w:w="3357" w:type="dxa"/>
            <w:tcBorders>
              <w:top w:val="single" w:sz="8" w:space="0" w:color="BCBEC0"/>
            </w:tcBorders>
          </w:tcPr>
          <w:p w14:paraId="5D693890" w14:textId="77777777" w:rsidR="00373737" w:rsidRPr="00A15CDB" w:rsidRDefault="15824AFA" w:rsidP="006B723B">
            <w:pPr>
              <w:pStyle w:val="TableText"/>
              <w:keepNext/>
            </w:pPr>
            <w:r>
              <w:t>Adept</w:t>
            </w:r>
          </w:p>
        </w:tc>
      </w:tr>
      <w:tr w:rsidR="00373737" w:rsidRPr="00C978B9" w14:paraId="06220C12" w14:textId="77777777" w:rsidTr="15824AFA">
        <w:tc>
          <w:tcPr>
            <w:tcW w:w="2042" w:type="dxa"/>
            <w:vMerge/>
            <w:tcBorders>
              <w:bottom w:val="single" w:sz="4" w:space="0" w:color="BCBEC0"/>
            </w:tcBorders>
          </w:tcPr>
          <w:p w14:paraId="650527FD" w14:textId="77777777" w:rsidR="00373737" w:rsidRPr="00C978B9" w:rsidRDefault="00373737" w:rsidP="00131907">
            <w:pPr>
              <w:keepNext/>
            </w:pPr>
          </w:p>
        </w:tc>
        <w:tc>
          <w:tcPr>
            <w:tcW w:w="5458" w:type="dxa"/>
            <w:tcBorders>
              <w:bottom w:val="single" w:sz="4" w:space="0" w:color="BCBEC0"/>
            </w:tcBorders>
          </w:tcPr>
          <w:p w14:paraId="11DBF80B" w14:textId="77777777" w:rsidR="00373737" w:rsidRPr="00610758" w:rsidRDefault="15824AFA" w:rsidP="15824AFA">
            <w:pPr>
              <w:pStyle w:val="TableText"/>
              <w:keepNext/>
              <w:rPr>
                <w:b/>
                <w:bCs/>
                <w:sz w:val="24"/>
                <w:szCs w:val="24"/>
              </w:rPr>
            </w:pPr>
            <w:r w:rsidRPr="15824AFA">
              <w:rPr>
                <w:b/>
                <w:bCs/>
              </w:rPr>
              <w:t>Work Collaboratively</w:t>
            </w:r>
          </w:p>
        </w:tc>
        <w:tc>
          <w:tcPr>
            <w:tcW w:w="3357" w:type="dxa"/>
            <w:tcBorders>
              <w:bottom w:val="single" w:sz="4" w:space="0" w:color="BCBEC0"/>
            </w:tcBorders>
          </w:tcPr>
          <w:p w14:paraId="3EC77D63" w14:textId="77777777" w:rsidR="00373737" w:rsidRPr="00610758" w:rsidRDefault="15824AFA" w:rsidP="15824AFA">
            <w:pPr>
              <w:pStyle w:val="TableText"/>
              <w:keepNext/>
              <w:rPr>
                <w:b/>
                <w:bCs/>
              </w:rPr>
            </w:pPr>
            <w:r w:rsidRPr="15824AFA">
              <w:rPr>
                <w:b/>
                <w:bCs/>
              </w:rPr>
              <w:t>Advanced</w:t>
            </w:r>
          </w:p>
        </w:tc>
      </w:tr>
      <w:tr w:rsidR="00373737" w:rsidRPr="00C978B9" w14:paraId="44166C26" w14:textId="77777777" w:rsidTr="15824AFA">
        <w:tc>
          <w:tcPr>
            <w:tcW w:w="2042" w:type="dxa"/>
            <w:vMerge/>
            <w:tcBorders>
              <w:bottom w:val="single" w:sz="4" w:space="0" w:color="BCBEC0"/>
            </w:tcBorders>
          </w:tcPr>
          <w:p w14:paraId="6335BE7E" w14:textId="77777777" w:rsidR="00373737" w:rsidRPr="00C978B9" w:rsidRDefault="00373737" w:rsidP="00131907">
            <w:pPr>
              <w:keepNext/>
            </w:pPr>
          </w:p>
        </w:tc>
        <w:tc>
          <w:tcPr>
            <w:tcW w:w="5458" w:type="dxa"/>
            <w:tcBorders>
              <w:bottom w:val="single" w:sz="4" w:space="0" w:color="BCBEC0"/>
            </w:tcBorders>
          </w:tcPr>
          <w:p w14:paraId="1FD9CB35" w14:textId="77777777" w:rsidR="00373737" w:rsidRPr="00610758" w:rsidRDefault="15824AFA" w:rsidP="15824AFA">
            <w:pPr>
              <w:pStyle w:val="TableText"/>
              <w:keepNext/>
              <w:rPr>
                <w:b/>
                <w:bCs/>
                <w:sz w:val="24"/>
                <w:szCs w:val="24"/>
              </w:rPr>
            </w:pPr>
            <w:r w:rsidRPr="15824AFA">
              <w:rPr>
                <w:b/>
                <w:bCs/>
              </w:rPr>
              <w:t>Influence and Negotiate</w:t>
            </w:r>
          </w:p>
        </w:tc>
        <w:tc>
          <w:tcPr>
            <w:tcW w:w="3357" w:type="dxa"/>
            <w:tcBorders>
              <w:bottom w:val="single" w:sz="4" w:space="0" w:color="BCBEC0"/>
            </w:tcBorders>
          </w:tcPr>
          <w:p w14:paraId="01556528" w14:textId="68C6ACF0" w:rsidR="00373737" w:rsidRPr="00610758" w:rsidRDefault="15824AFA" w:rsidP="15824AFA">
            <w:pPr>
              <w:pStyle w:val="TableText"/>
              <w:keepNext/>
              <w:rPr>
                <w:b/>
                <w:bCs/>
              </w:rPr>
            </w:pPr>
            <w:r w:rsidRPr="15824AFA">
              <w:rPr>
                <w:b/>
                <w:bCs/>
              </w:rPr>
              <w:t>Adept</w:t>
            </w:r>
          </w:p>
        </w:tc>
      </w:tr>
      <w:tr w:rsidR="00373737" w:rsidRPr="00C978B9" w14:paraId="5A6CDD9E" w14:textId="77777777" w:rsidTr="15824AFA">
        <w:tc>
          <w:tcPr>
            <w:tcW w:w="2042" w:type="dxa"/>
            <w:vMerge w:val="restart"/>
            <w:tcBorders>
              <w:top w:val="single" w:sz="12" w:space="0" w:color="auto"/>
              <w:bottom w:val="single" w:sz="8" w:space="0" w:color="BCBEC0"/>
            </w:tcBorders>
            <w:vAlign w:val="center"/>
          </w:tcPr>
          <w:p w14:paraId="2B3FC5A0" w14:textId="77777777" w:rsidR="00373737" w:rsidRPr="00C978B9" w:rsidRDefault="00373737" w:rsidP="00131907">
            <w:pPr>
              <w:keepNext/>
            </w:pPr>
            <w:r>
              <w:rPr>
                <w:noProof/>
              </w:rPr>
              <w:drawing>
                <wp:inline distT="0" distB="0" distL="0" distR="0" wp14:anchorId="45F9918A" wp14:editId="637D7B60">
                  <wp:extent cx="881037" cy="881037"/>
                  <wp:effectExtent l="0" t="0" r="0" b="0"/>
                  <wp:docPr id="13550720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88D4592" w14:textId="77777777" w:rsidR="00373737" w:rsidRPr="00610758" w:rsidRDefault="15824AFA" w:rsidP="15824AFA">
            <w:pPr>
              <w:pStyle w:val="TableText"/>
              <w:keepNext/>
              <w:rPr>
                <w:b/>
                <w:bCs/>
                <w:sz w:val="24"/>
                <w:szCs w:val="24"/>
              </w:rPr>
            </w:pPr>
            <w:r w:rsidRPr="15824AFA">
              <w:rPr>
                <w:b/>
                <w:bCs/>
              </w:rPr>
              <w:t>Deliver Results</w:t>
            </w:r>
          </w:p>
        </w:tc>
        <w:tc>
          <w:tcPr>
            <w:tcW w:w="3357" w:type="dxa"/>
            <w:tcBorders>
              <w:top w:val="single" w:sz="12" w:space="0" w:color="auto"/>
              <w:bottom w:val="single" w:sz="8" w:space="0" w:color="BCBEC0"/>
            </w:tcBorders>
          </w:tcPr>
          <w:p w14:paraId="6EB2BF96" w14:textId="77777777" w:rsidR="00373737" w:rsidRPr="00610758" w:rsidRDefault="15824AFA" w:rsidP="15824AFA">
            <w:pPr>
              <w:pStyle w:val="TableText"/>
              <w:keepNext/>
              <w:rPr>
                <w:b/>
                <w:bCs/>
              </w:rPr>
            </w:pPr>
            <w:r w:rsidRPr="15824AFA">
              <w:rPr>
                <w:b/>
                <w:bCs/>
              </w:rPr>
              <w:t>Advanced</w:t>
            </w:r>
          </w:p>
        </w:tc>
      </w:tr>
      <w:tr w:rsidR="00373737" w:rsidRPr="00C978B9" w14:paraId="7F9FB40D" w14:textId="77777777" w:rsidTr="15824AFA">
        <w:tc>
          <w:tcPr>
            <w:tcW w:w="2042" w:type="dxa"/>
            <w:vMerge/>
            <w:tcBorders>
              <w:bottom w:val="single" w:sz="4" w:space="0" w:color="BCBEC0"/>
            </w:tcBorders>
          </w:tcPr>
          <w:p w14:paraId="1D7EE79E" w14:textId="77777777" w:rsidR="00373737" w:rsidRPr="00C978B9" w:rsidRDefault="00373737" w:rsidP="00131907">
            <w:pPr>
              <w:keepNext/>
            </w:pPr>
          </w:p>
        </w:tc>
        <w:tc>
          <w:tcPr>
            <w:tcW w:w="5458" w:type="dxa"/>
            <w:tcBorders>
              <w:bottom w:val="single" w:sz="4" w:space="0" w:color="BCBEC0"/>
            </w:tcBorders>
          </w:tcPr>
          <w:p w14:paraId="28885D7C" w14:textId="77777777" w:rsidR="00373737" w:rsidRPr="00610758" w:rsidRDefault="15824AFA" w:rsidP="15824AFA">
            <w:pPr>
              <w:pStyle w:val="TableText"/>
              <w:keepNext/>
              <w:rPr>
                <w:b/>
                <w:bCs/>
                <w:sz w:val="24"/>
                <w:szCs w:val="24"/>
              </w:rPr>
            </w:pPr>
            <w:r w:rsidRPr="15824AFA">
              <w:rPr>
                <w:b/>
                <w:bCs/>
              </w:rPr>
              <w:t>Plan and Prioritise</w:t>
            </w:r>
          </w:p>
        </w:tc>
        <w:tc>
          <w:tcPr>
            <w:tcW w:w="3357" w:type="dxa"/>
            <w:tcBorders>
              <w:bottom w:val="single" w:sz="4" w:space="0" w:color="BCBEC0"/>
            </w:tcBorders>
          </w:tcPr>
          <w:p w14:paraId="127723A9" w14:textId="6A7EDA62" w:rsidR="00373737" w:rsidRPr="00610758" w:rsidRDefault="15824AFA" w:rsidP="15824AFA">
            <w:pPr>
              <w:pStyle w:val="TableText"/>
              <w:keepNext/>
              <w:rPr>
                <w:b/>
                <w:bCs/>
              </w:rPr>
            </w:pPr>
            <w:r w:rsidRPr="15824AFA">
              <w:rPr>
                <w:b/>
                <w:bCs/>
              </w:rPr>
              <w:t>Adept</w:t>
            </w:r>
          </w:p>
        </w:tc>
      </w:tr>
      <w:tr w:rsidR="00373737" w:rsidRPr="00C978B9" w14:paraId="347B3F4F" w14:textId="77777777" w:rsidTr="15824AFA">
        <w:tc>
          <w:tcPr>
            <w:tcW w:w="2042" w:type="dxa"/>
            <w:vMerge/>
            <w:tcBorders>
              <w:top w:val="single" w:sz="8" w:space="0" w:color="BCBEC0"/>
            </w:tcBorders>
          </w:tcPr>
          <w:p w14:paraId="2CCB56A0" w14:textId="77777777" w:rsidR="00373737" w:rsidRPr="00C978B9" w:rsidRDefault="00373737" w:rsidP="00131907">
            <w:pPr>
              <w:keepNext/>
            </w:pPr>
          </w:p>
        </w:tc>
        <w:tc>
          <w:tcPr>
            <w:tcW w:w="5458" w:type="dxa"/>
            <w:tcBorders>
              <w:top w:val="single" w:sz="8" w:space="0" w:color="BCBEC0"/>
            </w:tcBorders>
          </w:tcPr>
          <w:p w14:paraId="0FC7145D" w14:textId="77777777" w:rsidR="00373737" w:rsidRPr="00C978B9" w:rsidRDefault="15824AFA" w:rsidP="15824AFA">
            <w:pPr>
              <w:pStyle w:val="TableText"/>
              <w:keepNext/>
              <w:rPr>
                <w:sz w:val="24"/>
                <w:szCs w:val="24"/>
              </w:rPr>
            </w:pPr>
            <w:r>
              <w:t>Think and Solve Problems</w:t>
            </w:r>
          </w:p>
        </w:tc>
        <w:tc>
          <w:tcPr>
            <w:tcW w:w="3357" w:type="dxa"/>
            <w:tcBorders>
              <w:top w:val="single" w:sz="8" w:space="0" w:color="BCBEC0"/>
            </w:tcBorders>
          </w:tcPr>
          <w:p w14:paraId="6364FE43" w14:textId="77777777" w:rsidR="00373737" w:rsidRPr="00A15CDB" w:rsidRDefault="15824AFA" w:rsidP="006B723B">
            <w:pPr>
              <w:pStyle w:val="TableText"/>
              <w:keepNext/>
            </w:pPr>
            <w:r>
              <w:t>Adept</w:t>
            </w:r>
          </w:p>
        </w:tc>
      </w:tr>
      <w:tr w:rsidR="00373737" w:rsidRPr="00C978B9" w14:paraId="00CA5E2F" w14:textId="77777777" w:rsidTr="15824AFA">
        <w:tc>
          <w:tcPr>
            <w:tcW w:w="2042" w:type="dxa"/>
            <w:vMerge/>
            <w:tcBorders>
              <w:top w:val="single" w:sz="8" w:space="0" w:color="BCBEC0"/>
            </w:tcBorders>
          </w:tcPr>
          <w:p w14:paraId="773893E9" w14:textId="77777777" w:rsidR="00373737" w:rsidRPr="00C978B9" w:rsidRDefault="00373737" w:rsidP="00131907">
            <w:pPr>
              <w:keepNext/>
            </w:pPr>
          </w:p>
        </w:tc>
        <w:tc>
          <w:tcPr>
            <w:tcW w:w="5458" w:type="dxa"/>
            <w:tcBorders>
              <w:top w:val="single" w:sz="8" w:space="0" w:color="BCBEC0"/>
            </w:tcBorders>
          </w:tcPr>
          <w:p w14:paraId="508F4628" w14:textId="77777777" w:rsidR="00373737" w:rsidRPr="00C978B9" w:rsidRDefault="15824AFA" w:rsidP="15824AFA">
            <w:pPr>
              <w:pStyle w:val="TableText"/>
              <w:keepNext/>
              <w:rPr>
                <w:sz w:val="24"/>
                <w:szCs w:val="24"/>
              </w:rPr>
            </w:pPr>
            <w:r>
              <w:t>Demonstrate Accountability</w:t>
            </w:r>
          </w:p>
        </w:tc>
        <w:tc>
          <w:tcPr>
            <w:tcW w:w="3357" w:type="dxa"/>
            <w:tcBorders>
              <w:top w:val="single" w:sz="8" w:space="0" w:color="BCBEC0"/>
            </w:tcBorders>
          </w:tcPr>
          <w:p w14:paraId="238357C1" w14:textId="77777777" w:rsidR="00373737" w:rsidRPr="00A15CDB" w:rsidRDefault="15824AFA" w:rsidP="006B723B">
            <w:pPr>
              <w:pStyle w:val="TableText"/>
              <w:keepNext/>
            </w:pPr>
            <w:r>
              <w:t>Adept</w:t>
            </w:r>
          </w:p>
        </w:tc>
      </w:tr>
      <w:tr w:rsidR="00373737" w:rsidRPr="00C978B9" w14:paraId="378B2D55" w14:textId="77777777" w:rsidTr="15824AFA">
        <w:tc>
          <w:tcPr>
            <w:tcW w:w="2042" w:type="dxa"/>
            <w:vMerge w:val="restart"/>
            <w:tcBorders>
              <w:top w:val="single" w:sz="12" w:space="0" w:color="auto"/>
              <w:bottom w:val="single" w:sz="8" w:space="0" w:color="BCBEC0"/>
            </w:tcBorders>
            <w:vAlign w:val="center"/>
          </w:tcPr>
          <w:p w14:paraId="6E8BE718" w14:textId="77777777" w:rsidR="00373737" w:rsidRPr="00C978B9" w:rsidRDefault="00373737" w:rsidP="00131907">
            <w:pPr>
              <w:keepNext/>
            </w:pPr>
            <w:r>
              <w:rPr>
                <w:noProof/>
              </w:rPr>
              <w:drawing>
                <wp:inline distT="0" distB="0" distL="0" distR="0" wp14:anchorId="510AFEE3" wp14:editId="36050C28">
                  <wp:extent cx="881037" cy="881037"/>
                  <wp:effectExtent l="0" t="0" r="0" b="0"/>
                  <wp:docPr id="12023686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82D8281" w14:textId="77777777" w:rsidR="00373737" w:rsidRPr="00610758" w:rsidRDefault="15824AFA" w:rsidP="15824AFA">
            <w:pPr>
              <w:pStyle w:val="TableText"/>
              <w:keepNext/>
              <w:rPr>
                <w:sz w:val="24"/>
                <w:szCs w:val="24"/>
              </w:rPr>
            </w:pPr>
            <w:r>
              <w:t>Finance</w:t>
            </w:r>
          </w:p>
        </w:tc>
        <w:tc>
          <w:tcPr>
            <w:tcW w:w="3357" w:type="dxa"/>
            <w:tcBorders>
              <w:top w:val="single" w:sz="12" w:space="0" w:color="auto"/>
              <w:bottom w:val="single" w:sz="8" w:space="0" w:color="BCBEC0"/>
            </w:tcBorders>
          </w:tcPr>
          <w:p w14:paraId="54F43467" w14:textId="77777777" w:rsidR="00373737" w:rsidRPr="00610758" w:rsidRDefault="15824AFA" w:rsidP="006B723B">
            <w:pPr>
              <w:pStyle w:val="TableText"/>
              <w:keepNext/>
            </w:pPr>
            <w:r>
              <w:t>Adept</w:t>
            </w:r>
          </w:p>
        </w:tc>
      </w:tr>
      <w:tr w:rsidR="00373737" w:rsidRPr="00C978B9" w14:paraId="781066B0" w14:textId="77777777" w:rsidTr="15824AFA">
        <w:tc>
          <w:tcPr>
            <w:tcW w:w="2042" w:type="dxa"/>
            <w:vMerge/>
            <w:tcBorders>
              <w:top w:val="single" w:sz="8" w:space="0" w:color="BCBEC0"/>
            </w:tcBorders>
          </w:tcPr>
          <w:p w14:paraId="7156EE84" w14:textId="77777777" w:rsidR="00373737" w:rsidRPr="00C978B9" w:rsidRDefault="00373737" w:rsidP="00131907">
            <w:pPr>
              <w:keepNext/>
            </w:pPr>
          </w:p>
        </w:tc>
        <w:tc>
          <w:tcPr>
            <w:tcW w:w="5458" w:type="dxa"/>
            <w:tcBorders>
              <w:top w:val="single" w:sz="8" w:space="0" w:color="BCBEC0"/>
            </w:tcBorders>
          </w:tcPr>
          <w:p w14:paraId="2F093996" w14:textId="77777777" w:rsidR="00373737" w:rsidRPr="00C978B9" w:rsidRDefault="15824AFA" w:rsidP="15824AFA">
            <w:pPr>
              <w:pStyle w:val="TableText"/>
              <w:keepNext/>
              <w:rPr>
                <w:sz w:val="24"/>
                <w:szCs w:val="24"/>
              </w:rPr>
            </w:pPr>
            <w:r>
              <w:t>Technology</w:t>
            </w:r>
          </w:p>
        </w:tc>
        <w:tc>
          <w:tcPr>
            <w:tcW w:w="3357" w:type="dxa"/>
            <w:tcBorders>
              <w:top w:val="single" w:sz="8" w:space="0" w:color="BCBEC0"/>
            </w:tcBorders>
          </w:tcPr>
          <w:p w14:paraId="0FF2FE3F" w14:textId="77777777" w:rsidR="00373737" w:rsidRPr="00A15CDB" w:rsidRDefault="15824AFA" w:rsidP="006B723B">
            <w:pPr>
              <w:pStyle w:val="TableText"/>
              <w:keepNext/>
            </w:pPr>
            <w:r>
              <w:t>Adept</w:t>
            </w:r>
          </w:p>
        </w:tc>
      </w:tr>
      <w:tr w:rsidR="00373737" w:rsidRPr="00C978B9" w14:paraId="1C23C070" w14:textId="77777777" w:rsidTr="15824AFA">
        <w:tc>
          <w:tcPr>
            <w:tcW w:w="2042" w:type="dxa"/>
            <w:vMerge/>
            <w:tcBorders>
              <w:top w:val="single" w:sz="8" w:space="0" w:color="BCBEC0"/>
            </w:tcBorders>
          </w:tcPr>
          <w:p w14:paraId="284069CC" w14:textId="77777777" w:rsidR="00373737" w:rsidRPr="00C978B9" w:rsidRDefault="00373737" w:rsidP="00131907">
            <w:pPr>
              <w:keepNext/>
            </w:pPr>
          </w:p>
        </w:tc>
        <w:tc>
          <w:tcPr>
            <w:tcW w:w="5458" w:type="dxa"/>
            <w:tcBorders>
              <w:top w:val="single" w:sz="8" w:space="0" w:color="BCBEC0"/>
            </w:tcBorders>
          </w:tcPr>
          <w:p w14:paraId="4A277453" w14:textId="77777777" w:rsidR="00373737" w:rsidRPr="00C978B9" w:rsidRDefault="15824AFA" w:rsidP="15824AFA">
            <w:pPr>
              <w:pStyle w:val="TableText"/>
              <w:keepNext/>
              <w:rPr>
                <w:sz w:val="24"/>
                <w:szCs w:val="24"/>
              </w:rPr>
            </w:pPr>
            <w:r>
              <w:t>Procurement and Contract Management</w:t>
            </w:r>
          </w:p>
        </w:tc>
        <w:tc>
          <w:tcPr>
            <w:tcW w:w="3357" w:type="dxa"/>
            <w:tcBorders>
              <w:top w:val="single" w:sz="8" w:space="0" w:color="BCBEC0"/>
            </w:tcBorders>
          </w:tcPr>
          <w:p w14:paraId="66A67D5A" w14:textId="77777777" w:rsidR="00373737" w:rsidRPr="00A15CDB" w:rsidRDefault="15824AFA" w:rsidP="006B723B">
            <w:pPr>
              <w:pStyle w:val="TableText"/>
              <w:keepNext/>
            </w:pPr>
            <w:r>
              <w:t>Adept</w:t>
            </w:r>
          </w:p>
        </w:tc>
      </w:tr>
      <w:tr w:rsidR="00373737" w:rsidRPr="00C978B9" w14:paraId="58BDE4F9" w14:textId="77777777" w:rsidTr="15824AFA">
        <w:tc>
          <w:tcPr>
            <w:tcW w:w="2042" w:type="dxa"/>
            <w:vMerge/>
            <w:tcBorders>
              <w:bottom w:val="single" w:sz="4" w:space="0" w:color="BCBEC0"/>
            </w:tcBorders>
          </w:tcPr>
          <w:p w14:paraId="229A3AE4" w14:textId="77777777" w:rsidR="00373737" w:rsidRPr="00C978B9" w:rsidRDefault="00373737" w:rsidP="00131907">
            <w:pPr>
              <w:keepNext/>
            </w:pPr>
          </w:p>
        </w:tc>
        <w:tc>
          <w:tcPr>
            <w:tcW w:w="5458" w:type="dxa"/>
            <w:tcBorders>
              <w:bottom w:val="single" w:sz="4" w:space="0" w:color="BCBEC0"/>
            </w:tcBorders>
          </w:tcPr>
          <w:p w14:paraId="11D20B22" w14:textId="77777777" w:rsidR="00373737" w:rsidRPr="00610758" w:rsidRDefault="15824AFA" w:rsidP="15824AFA">
            <w:pPr>
              <w:pStyle w:val="TableText"/>
              <w:keepNext/>
              <w:rPr>
                <w:b/>
                <w:bCs/>
                <w:sz w:val="24"/>
                <w:szCs w:val="24"/>
              </w:rPr>
            </w:pPr>
            <w:r w:rsidRPr="15824AFA">
              <w:rPr>
                <w:b/>
                <w:bCs/>
              </w:rPr>
              <w:t>Project Management</w:t>
            </w:r>
          </w:p>
        </w:tc>
        <w:tc>
          <w:tcPr>
            <w:tcW w:w="3357" w:type="dxa"/>
            <w:tcBorders>
              <w:bottom w:val="single" w:sz="4" w:space="0" w:color="BCBEC0"/>
            </w:tcBorders>
          </w:tcPr>
          <w:p w14:paraId="4201C3B6" w14:textId="77777777" w:rsidR="00373737" w:rsidRPr="00610758" w:rsidRDefault="15824AFA" w:rsidP="15824AFA">
            <w:pPr>
              <w:pStyle w:val="TableText"/>
              <w:keepNext/>
              <w:rPr>
                <w:b/>
                <w:bCs/>
              </w:rPr>
            </w:pPr>
            <w:r w:rsidRPr="15824AFA">
              <w:rPr>
                <w:b/>
                <w:bCs/>
              </w:rPr>
              <w:t>Advanced</w:t>
            </w:r>
          </w:p>
        </w:tc>
      </w:tr>
      <w:tr w:rsidR="00373737" w:rsidRPr="00C978B9" w14:paraId="1C1D9729" w14:textId="77777777" w:rsidTr="15824AFA">
        <w:tc>
          <w:tcPr>
            <w:tcW w:w="2042" w:type="dxa"/>
            <w:vMerge w:val="restart"/>
            <w:tcBorders>
              <w:top w:val="single" w:sz="12" w:space="0" w:color="auto"/>
              <w:bottom w:val="single" w:sz="8" w:space="0" w:color="BCBEC0"/>
            </w:tcBorders>
            <w:vAlign w:val="center"/>
          </w:tcPr>
          <w:p w14:paraId="080605B8" w14:textId="77777777" w:rsidR="00373737" w:rsidRPr="00C978B9" w:rsidRDefault="00373737" w:rsidP="00131907">
            <w:pPr>
              <w:keepNext/>
            </w:pPr>
            <w:r>
              <w:rPr>
                <w:noProof/>
              </w:rPr>
              <w:drawing>
                <wp:inline distT="0" distB="0" distL="0" distR="0" wp14:anchorId="311257D2" wp14:editId="1D004FD3">
                  <wp:extent cx="881037" cy="881037"/>
                  <wp:effectExtent l="0" t="0" r="0" b="0"/>
                  <wp:docPr id="8507550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6A160E7A" w14:textId="77777777" w:rsidR="00373737" w:rsidRPr="00610758" w:rsidRDefault="15824AFA" w:rsidP="15824AFA">
            <w:pPr>
              <w:pStyle w:val="TableText"/>
              <w:keepNext/>
              <w:rPr>
                <w:sz w:val="24"/>
                <w:szCs w:val="24"/>
              </w:rPr>
            </w:pPr>
            <w:r>
              <w:t>Manage and Develop People</w:t>
            </w:r>
          </w:p>
        </w:tc>
        <w:tc>
          <w:tcPr>
            <w:tcW w:w="3357" w:type="dxa"/>
            <w:tcBorders>
              <w:top w:val="single" w:sz="12" w:space="0" w:color="auto"/>
              <w:bottom w:val="single" w:sz="8" w:space="0" w:color="BCBEC0"/>
            </w:tcBorders>
          </w:tcPr>
          <w:p w14:paraId="6B3645B8" w14:textId="77777777" w:rsidR="00373737" w:rsidRPr="00610758" w:rsidRDefault="15824AFA" w:rsidP="006B723B">
            <w:pPr>
              <w:pStyle w:val="TableText"/>
              <w:keepNext/>
            </w:pPr>
            <w:r>
              <w:t>Adept</w:t>
            </w:r>
          </w:p>
        </w:tc>
      </w:tr>
      <w:tr w:rsidR="00373737" w:rsidRPr="00C978B9" w14:paraId="3843AD3B" w14:textId="77777777" w:rsidTr="15824AFA">
        <w:tc>
          <w:tcPr>
            <w:tcW w:w="2042" w:type="dxa"/>
            <w:vMerge/>
            <w:tcBorders>
              <w:bottom w:val="single" w:sz="4" w:space="0" w:color="BCBEC0"/>
            </w:tcBorders>
          </w:tcPr>
          <w:p w14:paraId="363CC85A" w14:textId="77777777" w:rsidR="00373737" w:rsidRPr="00C978B9" w:rsidRDefault="00373737" w:rsidP="00131907">
            <w:pPr>
              <w:keepNext/>
            </w:pPr>
          </w:p>
        </w:tc>
        <w:tc>
          <w:tcPr>
            <w:tcW w:w="5458" w:type="dxa"/>
            <w:tcBorders>
              <w:bottom w:val="single" w:sz="4" w:space="0" w:color="BCBEC0"/>
            </w:tcBorders>
          </w:tcPr>
          <w:p w14:paraId="54DEF0F9" w14:textId="77777777" w:rsidR="00373737" w:rsidRPr="00610758" w:rsidRDefault="15824AFA" w:rsidP="15824AFA">
            <w:pPr>
              <w:pStyle w:val="TableText"/>
              <w:keepNext/>
              <w:rPr>
                <w:b/>
                <w:bCs/>
                <w:sz w:val="24"/>
                <w:szCs w:val="24"/>
              </w:rPr>
            </w:pPr>
            <w:r w:rsidRPr="15824AFA">
              <w:rPr>
                <w:b/>
                <w:bCs/>
              </w:rPr>
              <w:t>Inspire Direction and Purpose</w:t>
            </w:r>
          </w:p>
        </w:tc>
        <w:tc>
          <w:tcPr>
            <w:tcW w:w="3357" w:type="dxa"/>
            <w:tcBorders>
              <w:bottom w:val="single" w:sz="4" w:space="0" w:color="BCBEC0"/>
            </w:tcBorders>
          </w:tcPr>
          <w:p w14:paraId="07CF56DA" w14:textId="77777777" w:rsidR="00373737" w:rsidRPr="00610758" w:rsidRDefault="15824AFA" w:rsidP="15824AFA">
            <w:pPr>
              <w:pStyle w:val="TableText"/>
              <w:keepNext/>
              <w:rPr>
                <w:b/>
                <w:bCs/>
              </w:rPr>
            </w:pPr>
            <w:r w:rsidRPr="15824AFA">
              <w:rPr>
                <w:b/>
                <w:bCs/>
              </w:rPr>
              <w:t>Adept</w:t>
            </w:r>
          </w:p>
        </w:tc>
      </w:tr>
      <w:tr w:rsidR="00373737" w:rsidRPr="00C978B9" w14:paraId="07EA57AC" w14:textId="77777777" w:rsidTr="15824AFA">
        <w:tc>
          <w:tcPr>
            <w:tcW w:w="2042" w:type="dxa"/>
            <w:vMerge/>
            <w:tcBorders>
              <w:top w:val="single" w:sz="8" w:space="0" w:color="BCBEC0"/>
            </w:tcBorders>
          </w:tcPr>
          <w:p w14:paraId="17598794" w14:textId="77777777" w:rsidR="00373737" w:rsidRPr="00C978B9" w:rsidRDefault="00373737" w:rsidP="00131907">
            <w:pPr>
              <w:keepNext/>
            </w:pPr>
          </w:p>
        </w:tc>
        <w:tc>
          <w:tcPr>
            <w:tcW w:w="5458" w:type="dxa"/>
            <w:tcBorders>
              <w:top w:val="single" w:sz="8" w:space="0" w:color="BCBEC0"/>
            </w:tcBorders>
          </w:tcPr>
          <w:p w14:paraId="60B2F5C1" w14:textId="77777777" w:rsidR="00373737" w:rsidRPr="00C978B9" w:rsidRDefault="15824AFA" w:rsidP="15824AFA">
            <w:pPr>
              <w:pStyle w:val="TableText"/>
              <w:keepNext/>
              <w:rPr>
                <w:sz w:val="24"/>
                <w:szCs w:val="24"/>
              </w:rPr>
            </w:pPr>
            <w:r>
              <w:t>Optimise Business Outcomes</w:t>
            </w:r>
          </w:p>
        </w:tc>
        <w:tc>
          <w:tcPr>
            <w:tcW w:w="3357" w:type="dxa"/>
            <w:tcBorders>
              <w:top w:val="single" w:sz="8" w:space="0" w:color="BCBEC0"/>
            </w:tcBorders>
          </w:tcPr>
          <w:p w14:paraId="4C8AE7C5" w14:textId="77777777" w:rsidR="00373737" w:rsidRPr="00A15CDB" w:rsidRDefault="15824AFA" w:rsidP="006B723B">
            <w:pPr>
              <w:pStyle w:val="TableText"/>
              <w:keepNext/>
            </w:pPr>
            <w:r>
              <w:t>Adept</w:t>
            </w:r>
          </w:p>
        </w:tc>
      </w:tr>
      <w:tr w:rsidR="00373737" w:rsidRPr="00C978B9" w14:paraId="30BFCDEB" w14:textId="77777777" w:rsidTr="15824AFA">
        <w:tc>
          <w:tcPr>
            <w:tcW w:w="2042" w:type="dxa"/>
            <w:vMerge/>
            <w:tcBorders>
              <w:top w:val="single" w:sz="8" w:space="0" w:color="BCBEC0"/>
            </w:tcBorders>
          </w:tcPr>
          <w:p w14:paraId="44321290" w14:textId="77777777" w:rsidR="00373737" w:rsidRPr="00C978B9" w:rsidRDefault="00373737" w:rsidP="00131907">
            <w:pPr>
              <w:keepNext/>
            </w:pPr>
          </w:p>
        </w:tc>
        <w:tc>
          <w:tcPr>
            <w:tcW w:w="5458" w:type="dxa"/>
            <w:tcBorders>
              <w:top w:val="single" w:sz="8" w:space="0" w:color="BCBEC0"/>
            </w:tcBorders>
          </w:tcPr>
          <w:p w14:paraId="4FFEF72D" w14:textId="77777777" w:rsidR="00373737" w:rsidRPr="00C978B9" w:rsidRDefault="15824AFA" w:rsidP="15824AFA">
            <w:pPr>
              <w:pStyle w:val="TableText"/>
              <w:keepNext/>
              <w:rPr>
                <w:sz w:val="24"/>
                <w:szCs w:val="24"/>
              </w:rPr>
            </w:pPr>
            <w:r>
              <w:t>Manage Reform and Change</w:t>
            </w:r>
          </w:p>
        </w:tc>
        <w:tc>
          <w:tcPr>
            <w:tcW w:w="3357" w:type="dxa"/>
            <w:tcBorders>
              <w:top w:val="single" w:sz="8" w:space="0" w:color="BCBEC0"/>
            </w:tcBorders>
          </w:tcPr>
          <w:p w14:paraId="035D6386" w14:textId="77777777" w:rsidR="00373737" w:rsidRPr="00A15CDB" w:rsidRDefault="15824AFA" w:rsidP="006B723B">
            <w:pPr>
              <w:pStyle w:val="TableText"/>
              <w:keepNext/>
            </w:pPr>
            <w:r>
              <w:t>Adept</w:t>
            </w:r>
          </w:p>
        </w:tc>
      </w:tr>
    </w:tbl>
    <w:p w14:paraId="494B79BA" w14:textId="77777777" w:rsidR="002D36BB" w:rsidRDefault="002D36BB" w:rsidP="008E08E3"/>
    <w:p w14:paraId="6F89A7BD" w14:textId="77777777" w:rsidR="002D36BB" w:rsidRDefault="002D36BB" w:rsidP="00325E9D"/>
    <w:p w14:paraId="0EF4EF54" w14:textId="77777777" w:rsidR="00545AC6" w:rsidRDefault="00545AC6" w:rsidP="00325E9D">
      <w:pPr>
        <w:pStyle w:val="Heading2"/>
      </w:pPr>
    </w:p>
    <w:p w14:paraId="658E321F" w14:textId="77777777" w:rsidR="00325E9D" w:rsidRPr="00C978B9" w:rsidRDefault="15824AFA" w:rsidP="00325E9D">
      <w:pPr>
        <w:pStyle w:val="Heading2"/>
      </w:pPr>
      <w:r>
        <w:t>Focus capabilities</w:t>
      </w:r>
    </w:p>
    <w:p w14:paraId="1B25A97A" w14:textId="77777777" w:rsidR="00325E9D" w:rsidRDefault="15824AFA" w:rsidP="00325E9D">
      <w:r w:rsidRPr="15824AFA">
        <w:rPr>
          <w:rFonts w:cs="Arial"/>
        </w:rPr>
        <w:t xml:space="preserve">The focus capabilities for the role are the capabilities in which occupants must demonstrate immediate competence. The </w:t>
      </w:r>
      <w:proofErr w:type="spellStart"/>
      <w:r w:rsidRPr="15824AFA">
        <w:rPr>
          <w:rFonts w:cs="Arial"/>
        </w:rPr>
        <w:t>behavioural</w:t>
      </w:r>
      <w:proofErr w:type="spellEnd"/>
      <w:r w:rsidRPr="15824AFA">
        <w:rPr>
          <w:rFonts w:cs="Arial"/>
        </w:rPr>
        <w:t xml:space="preserve"> indicators provide examples of the types of </w:t>
      </w:r>
      <w:proofErr w:type="spellStart"/>
      <w:r w:rsidRPr="15824AFA">
        <w:rPr>
          <w:rFonts w:cs="Arial"/>
        </w:rPr>
        <w:t>behaviours</w:t>
      </w:r>
      <w:proofErr w:type="spellEnd"/>
      <w:r w:rsidRPr="15824AFA">
        <w:rPr>
          <w:rFonts w:cs="Arial"/>
        </w:rPr>
        <w:t xml:space="preserve"> that would be expected at that level and should be reviewed in conjunction with the role’s key accountabilities.</w:t>
      </w:r>
    </w:p>
    <w:tbl>
      <w:tblPr>
        <w:tblStyle w:val="PSCPurple"/>
        <w:tblW w:w="0" w:type="auto"/>
        <w:tblInd w:w="-57" w:type="dxa"/>
        <w:tblLook w:val="04A0" w:firstRow="1" w:lastRow="0" w:firstColumn="1" w:lastColumn="0" w:noHBand="0" w:noVBand="1"/>
        <w:tblCaption w:val="PSC_NSWFocusCapabilityFrameworkTable"/>
      </w:tblPr>
      <w:tblGrid>
        <w:gridCol w:w="57"/>
        <w:gridCol w:w="2657"/>
        <w:gridCol w:w="46"/>
        <w:gridCol w:w="2117"/>
        <w:gridCol w:w="5980"/>
      </w:tblGrid>
      <w:tr w:rsidR="002D36BB" w:rsidRPr="00C978B9" w14:paraId="480495BE" w14:textId="77777777" w:rsidTr="004F3369">
        <w:trPr>
          <w:gridBefore w:val="1"/>
          <w:cnfStyle w:val="100000000000" w:firstRow="1" w:lastRow="0" w:firstColumn="0" w:lastColumn="0" w:oddVBand="0" w:evenVBand="0" w:oddHBand="0" w:evenHBand="0" w:firstRowFirstColumn="0" w:firstRowLastColumn="0" w:lastRowFirstColumn="0" w:lastRowLastColumn="0"/>
          <w:wBefore w:w="57" w:type="dxa"/>
          <w:tblHeader/>
        </w:trPr>
        <w:tc>
          <w:tcPr>
            <w:tcW w:w="10800" w:type="dxa"/>
            <w:gridSpan w:val="4"/>
          </w:tcPr>
          <w:p w14:paraId="0EE37B79" w14:textId="77777777" w:rsidR="002D36BB" w:rsidRPr="00C978B9" w:rsidRDefault="15824AFA" w:rsidP="006C18F8">
            <w:pPr>
              <w:pStyle w:val="TableTextWhite0"/>
              <w:keepNext/>
            </w:pPr>
            <w:r>
              <w:t>NSW Public Sector Capability Framework</w:t>
            </w:r>
          </w:p>
        </w:tc>
      </w:tr>
      <w:tr w:rsidR="00A85305" w:rsidRPr="00C978B9" w14:paraId="65CF6C8E" w14:textId="77777777" w:rsidTr="004F3369">
        <w:trPr>
          <w:gridBefore w:val="1"/>
          <w:cnfStyle w:val="100000000000" w:firstRow="1" w:lastRow="0" w:firstColumn="0" w:lastColumn="0" w:oddVBand="0" w:evenVBand="0" w:oddHBand="0" w:evenHBand="0" w:firstRowFirstColumn="0" w:firstRowLastColumn="0" w:lastRowFirstColumn="0" w:lastRowLastColumn="0"/>
          <w:wBefore w:w="57" w:type="dxa"/>
          <w:tblHeader/>
        </w:trPr>
        <w:tc>
          <w:tcPr>
            <w:tcW w:w="2703" w:type="dxa"/>
            <w:gridSpan w:val="2"/>
            <w:tcBorders>
              <w:top w:val="single" w:sz="8" w:space="0" w:color="BCBEC0"/>
              <w:bottom w:val="single" w:sz="8" w:space="0" w:color="BCBEC0"/>
            </w:tcBorders>
            <w:shd w:val="clear" w:color="auto" w:fill="BCBEC0"/>
          </w:tcPr>
          <w:p w14:paraId="72F16A1E" w14:textId="77777777" w:rsidR="00A85305" w:rsidRPr="00C978B9" w:rsidRDefault="15824AFA" w:rsidP="15824AFA">
            <w:pPr>
              <w:pStyle w:val="TableText"/>
              <w:keepNext/>
              <w:rPr>
                <w:b/>
                <w:bCs/>
                <w:sz w:val="24"/>
                <w:szCs w:val="24"/>
              </w:rPr>
            </w:pPr>
            <w:r w:rsidRPr="15824AFA">
              <w:rPr>
                <w:b/>
                <w:bCs/>
              </w:rPr>
              <w:t>Group and Capability</w:t>
            </w:r>
          </w:p>
        </w:tc>
        <w:tc>
          <w:tcPr>
            <w:tcW w:w="2117" w:type="dxa"/>
            <w:tcBorders>
              <w:top w:val="single" w:sz="8" w:space="0" w:color="BCBEC0"/>
              <w:bottom w:val="single" w:sz="8" w:space="0" w:color="BCBEC0"/>
            </w:tcBorders>
            <w:shd w:val="clear" w:color="auto" w:fill="BCBEC0"/>
          </w:tcPr>
          <w:p w14:paraId="328107C5" w14:textId="77777777" w:rsidR="00A85305" w:rsidRPr="00C978B9" w:rsidRDefault="15824AFA" w:rsidP="15824AFA">
            <w:pPr>
              <w:pStyle w:val="TableText"/>
              <w:keepNext/>
              <w:rPr>
                <w:b/>
                <w:bCs/>
                <w:sz w:val="24"/>
                <w:szCs w:val="24"/>
              </w:rPr>
            </w:pPr>
            <w:r w:rsidRPr="15824AFA">
              <w:rPr>
                <w:b/>
                <w:bCs/>
              </w:rPr>
              <w:t>Level</w:t>
            </w:r>
          </w:p>
        </w:tc>
        <w:tc>
          <w:tcPr>
            <w:tcW w:w="5980" w:type="dxa"/>
            <w:tcBorders>
              <w:top w:val="single" w:sz="8" w:space="0" w:color="BCBEC0"/>
              <w:bottom w:val="single" w:sz="8" w:space="0" w:color="BCBEC0"/>
            </w:tcBorders>
            <w:shd w:val="clear" w:color="auto" w:fill="BCBEC0"/>
          </w:tcPr>
          <w:p w14:paraId="1B13E89C" w14:textId="77777777" w:rsidR="00A85305" w:rsidRPr="00C978B9" w:rsidRDefault="15824AFA" w:rsidP="15824AFA">
            <w:pPr>
              <w:pStyle w:val="TableText"/>
              <w:keepNext/>
              <w:rPr>
                <w:b/>
                <w:bCs/>
                <w:sz w:val="24"/>
                <w:szCs w:val="24"/>
              </w:rPr>
            </w:pPr>
            <w:r w:rsidRPr="15824AFA">
              <w:rPr>
                <w:b/>
                <w:bCs/>
              </w:rPr>
              <w:t>Behavioural Indicators</w:t>
            </w:r>
          </w:p>
        </w:tc>
      </w:tr>
      <w:tr w:rsidR="004F3369" w:rsidRPr="00C978B9" w14:paraId="09C30C40" w14:textId="77777777" w:rsidTr="004F3369">
        <w:tc>
          <w:tcPr>
            <w:tcW w:w="2714" w:type="dxa"/>
            <w:gridSpan w:val="2"/>
          </w:tcPr>
          <w:p w14:paraId="1DBAA15F" w14:textId="77777777" w:rsidR="004F3369" w:rsidRPr="00C978B9" w:rsidRDefault="004F3369" w:rsidP="004F3369">
            <w:pPr>
              <w:pStyle w:val="TableText"/>
              <w:rPr>
                <w:b/>
              </w:rPr>
            </w:pPr>
            <w:r>
              <w:rPr>
                <w:b/>
              </w:rPr>
              <w:t>Personal Attributes</w:t>
            </w:r>
          </w:p>
          <w:p w14:paraId="1BCD8544" w14:textId="77777777" w:rsidR="004F3369" w:rsidRPr="00C978B9" w:rsidRDefault="004F3369" w:rsidP="004F3369">
            <w:pPr>
              <w:pStyle w:val="TableText"/>
            </w:pPr>
            <w:r>
              <w:t>Manage Self</w:t>
            </w:r>
          </w:p>
        </w:tc>
        <w:tc>
          <w:tcPr>
            <w:tcW w:w="2163" w:type="dxa"/>
            <w:gridSpan w:val="2"/>
          </w:tcPr>
          <w:p w14:paraId="367E4DAE" w14:textId="77777777" w:rsidR="004F3369" w:rsidRPr="00C978B9" w:rsidRDefault="004F3369" w:rsidP="004F3369">
            <w:pPr>
              <w:pStyle w:val="TableText"/>
              <w:rPr>
                <w:rFonts w:cs="Arial"/>
                <w:color w:val="000000"/>
              </w:rPr>
            </w:pPr>
            <w:r>
              <w:rPr>
                <w:rFonts w:cs="Arial"/>
                <w:color w:val="000000"/>
              </w:rPr>
              <w:t>Adept</w:t>
            </w:r>
          </w:p>
        </w:tc>
        <w:tc>
          <w:tcPr>
            <w:tcW w:w="5980" w:type="dxa"/>
          </w:tcPr>
          <w:p w14:paraId="2676ED18" w14:textId="77777777" w:rsidR="004F3369" w:rsidRPr="00C978B9" w:rsidRDefault="004F3369" w:rsidP="00E96927">
            <w:pPr>
              <w:pStyle w:val="TableBullet"/>
            </w:pPr>
            <w:r>
              <w:t>Look for and take advantage of opportunities to learn new skills and develop strengths</w:t>
            </w:r>
          </w:p>
          <w:p w14:paraId="3B72863D" w14:textId="77777777" w:rsidR="004F3369" w:rsidRPr="00C978B9" w:rsidRDefault="004F3369" w:rsidP="00E96927">
            <w:pPr>
              <w:pStyle w:val="TableBullet"/>
            </w:pPr>
            <w:r>
              <w:t>Show commitment to achieving challenging goals</w:t>
            </w:r>
          </w:p>
          <w:p w14:paraId="3394A7CE" w14:textId="77777777" w:rsidR="004F3369" w:rsidRPr="00C978B9" w:rsidRDefault="004F3369" w:rsidP="00E96927">
            <w:pPr>
              <w:pStyle w:val="TableBullet"/>
            </w:pPr>
            <w:r>
              <w:t>Examine and reflect on own performance</w:t>
            </w:r>
          </w:p>
          <w:p w14:paraId="68F654E9" w14:textId="77777777" w:rsidR="004F3369" w:rsidRPr="00C978B9" w:rsidRDefault="004F3369" w:rsidP="00E96927">
            <w:pPr>
              <w:pStyle w:val="TableBullet"/>
            </w:pPr>
            <w:r>
              <w:t>Seek and respond positively to constructive feedback and guidance</w:t>
            </w:r>
          </w:p>
          <w:p w14:paraId="4D246EFF" w14:textId="77777777" w:rsidR="004F3369" w:rsidRPr="00C978B9" w:rsidRDefault="004F3369" w:rsidP="00E96927">
            <w:pPr>
              <w:pStyle w:val="TableBullet"/>
            </w:pPr>
            <w:r>
              <w:t>Demonstrate a high level of personal motivation</w:t>
            </w:r>
          </w:p>
        </w:tc>
      </w:tr>
      <w:tr w:rsidR="004F3369" w:rsidRPr="00C978B9" w14:paraId="55A8866C" w14:textId="77777777" w:rsidTr="004F3369">
        <w:tc>
          <w:tcPr>
            <w:tcW w:w="2714" w:type="dxa"/>
            <w:gridSpan w:val="2"/>
          </w:tcPr>
          <w:p w14:paraId="1AB99E09" w14:textId="77777777" w:rsidR="004F3369" w:rsidRPr="00C978B9" w:rsidRDefault="004F3369" w:rsidP="004F3369">
            <w:pPr>
              <w:pStyle w:val="TableText"/>
              <w:rPr>
                <w:b/>
              </w:rPr>
            </w:pPr>
            <w:r>
              <w:rPr>
                <w:b/>
              </w:rPr>
              <w:t>Relationships</w:t>
            </w:r>
          </w:p>
          <w:p w14:paraId="5DF08E3E" w14:textId="77777777" w:rsidR="004F3369" w:rsidRPr="00C978B9" w:rsidRDefault="004F3369" w:rsidP="004F3369">
            <w:pPr>
              <w:pStyle w:val="TableText"/>
            </w:pPr>
            <w:r>
              <w:t>Communicate Effectively</w:t>
            </w:r>
          </w:p>
        </w:tc>
        <w:tc>
          <w:tcPr>
            <w:tcW w:w="2163" w:type="dxa"/>
            <w:gridSpan w:val="2"/>
          </w:tcPr>
          <w:p w14:paraId="708DCB98" w14:textId="77777777" w:rsidR="004F3369" w:rsidRPr="00C978B9" w:rsidRDefault="004F3369" w:rsidP="004F3369">
            <w:pPr>
              <w:pStyle w:val="TableText"/>
              <w:rPr>
                <w:rFonts w:cs="Arial"/>
                <w:color w:val="000000"/>
              </w:rPr>
            </w:pPr>
            <w:r>
              <w:rPr>
                <w:rFonts w:cs="Arial"/>
                <w:color w:val="000000"/>
              </w:rPr>
              <w:t>Advanced</w:t>
            </w:r>
          </w:p>
        </w:tc>
        <w:tc>
          <w:tcPr>
            <w:tcW w:w="5980" w:type="dxa"/>
          </w:tcPr>
          <w:p w14:paraId="0AC875B7" w14:textId="77777777" w:rsidR="004F3369" w:rsidRPr="00C978B9" w:rsidRDefault="004F3369" w:rsidP="00E96927">
            <w:pPr>
              <w:pStyle w:val="TableBullet"/>
            </w:pPr>
            <w:r>
              <w:t>Present with credibility, engage varied audiences and test levels of understanding</w:t>
            </w:r>
          </w:p>
          <w:p w14:paraId="4758ABBF" w14:textId="77777777" w:rsidR="004F3369" w:rsidRPr="00C978B9" w:rsidRDefault="004F3369" w:rsidP="00E96927">
            <w:pPr>
              <w:pStyle w:val="TableBullet"/>
            </w:pPr>
            <w:r>
              <w:t>Translate technical and complex information concisely for diverse audiences</w:t>
            </w:r>
          </w:p>
          <w:p w14:paraId="2FC1960E" w14:textId="77777777" w:rsidR="004F3369" w:rsidRPr="00C978B9" w:rsidRDefault="004F3369" w:rsidP="00E96927">
            <w:pPr>
              <w:pStyle w:val="TableBullet"/>
            </w:pPr>
            <w:r>
              <w:t>Create opportunities for others to contribute to discussion and debate</w:t>
            </w:r>
          </w:p>
          <w:p w14:paraId="30A65E7E" w14:textId="77777777" w:rsidR="004F3369" w:rsidRPr="00C978B9" w:rsidRDefault="004F3369" w:rsidP="00E96927">
            <w:pPr>
              <w:pStyle w:val="TableBullet"/>
            </w:pPr>
            <w:r>
              <w:t>Actively listen and encourage others to contribute inputs</w:t>
            </w:r>
          </w:p>
          <w:p w14:paraId="7983E595" w14:textId="77777777" w:rsidR="004F3369" w:rsidRPr="00C978B9" w:rsidRDefault="004F3369" w:rsidP="00E96927">
            <w:pPr>
              <w:pStyle w:val="TableBullet"/>
            </w:pPr>
            <w:r>
              <w:t>Adjust style and approach to optimise outcomes</w:t>
            </w:r>
          </w:p>
          <w:p w14:paraId="540B6EDA" w14:textId="77777777" w:rsidR="004F3369" w:rsidRPr="00C978B9" w:rsidRDefault="004F3369" w:rsidP="00E96927">
            <w:pPr>
              <w:pStyle w:val="TableBullet"/>
            </w:pPr>
            <w:r>
              <w:t>Write fluently and persuasively in a range of styles and formats</w:t>
            </w:r>
          </w:p>
        </w:tc>
      </w:tr>
      <w:tr w:rsidR="004F3369" w:rsidRPr="00C978B9" w14:paraId="4C657E8F" w14:textId="77777777" w:rsidTr="004F3369">
        <w:tc>
          <w:tcPr>
            <w:tcW w:w="2714" w:type="dxa"/>
            <w:gridSpan w:val="2"/>
          </w:tcPr>
          <w:p w14:paraId="3D39C649" w14:textId="77777777" w:rsidR="004F3369" w:rsidRPr="00C978B9" w:rsidRDefault="004F3369" w:rsidP="004F3369">
            <w:pPr>
              <w:pStyle w:val="TableText"/>
              <w:rPr>
                <w:b/>
              </w:rPr>
            </w:pPr>
            <w:r>
              <w:rPr>
                <w:b/>
              </w:rPr>
              <w:t>Relationships</w:t>
            </w:r>
          </w:p>
          <w:p w14:paraId="6C78AB52" w14:textId="77777777" w:rsidR="004F3369" w:rsidRPr="00C978B9" w:rsidRDefault="004F3369" w:rsidP="004F3369">
            <w:pPr>
              <w:pStyle w:val="TableText"/>
            </w:pPr>
            <w:r>
              <w:t>Work Collaboratively</w:t>
            </w:r>
          </w:p>
        </w:tc>
        <w:tc>
          <w:tcPr>
            <w:tcW w:w="2163" w:type="dxa"/>
            <w:gridSpan w:val="2"/>
          </w:tcPr>
          <w:p w14:paraId="6C514998" w14:textId="77777777" w:rsidR="004F3369" w:rsidRPr="00C978B9" w:rsidRDefault="004F3369" w:rsidP="004F3369">
            <w:pPr>
              <w:pStyle w:val="TableText"/>
              <w:rPr>
                <w:rFonts w:cs="Arial"/>
                <w:color w:val="000000"/>
              </w:rPr>
            </w:pPr>
            <w:r>
              <w:rPr>
                <w:rFonts w:cs="Arial"/>
                <w:color w:val="000000"/>
              </w:rPr>
              <w:t>Advanced</w:t>
            </w:r>
          </w:p>
        </w:tc>
        <w:tc>
          <w:tcPr>
            <w:tcW w:w="5980" w:type="dxa"/>
          </w:tcPr>
          <w:p w14:paraId="05814023" w14:textId="77777777" w:rsidR="004F3369" w:rsidRPr="00C978B9" w:rsidRDefault="004F3369" w:rsidP="00E96927">
            <w:pPr>
              <w:pStyle w:val="TableBullet"/>
            </w:pPr>
            <w:r>
              <w:t>Build a culture of respect and understanding across the organisation</w:t>
            </w:r>
          </w:p>
          <w:p w14:paraId="4A863231" w14:textId="77777777" w:rsidR="004F3369" w:rsidRPr="00C978B9" w:rsidRDefault="004F3369" w:rsidP="00E96927">
            <w:pPr>
              <w:pStyle w:val="TableBullet"/>
            </w:pPr>
            <w:r>
              <w:t>Recognise outcomes which resulted from effective collaboration between teams</w:t>
            </w:r>
          </w:p>
          <w:p w14:paraId="1940537A" w14:textId="77777777" w:rsidR="004F3369" w:rsidRPr="00C978B9" w:rsidRDefault="004F3369" w:rsidP="00E96927">
            <w:pPr>
              <w:pStyle w:val="TableBullet"/>
            </w:pPr>
            <w:r>
              <w:t>Build co-operation and overcome barriers to information sharing, communication and collaboration across the organisation and cross-government</w:t>
            </w:r>
          </w:p>
          <w:p w14:paraId="53CF2258" w14:textId="77777777" w:rsidR="004F3369" w:rsidRPr="00C978B9" w:rsidRDefault="004F3369" w:rsidP="00E96927">
            <w:pPr>
              <w:pStyle w:val="TableBullet"/>
            </w:pPr>
            <w:r>
              <w:t>Facilitate opportunities to engage and collaborate with external stakeholders to develop joint solutions</w:t>
            </w:r>
          </w:p>
        </w:tc>
      </w:tr>
      <w:tr w:rsidR="004F3369" w:rsidRPr="00C978B9" w14:paraId="14A0F6A7" w14:textId="77777777" w:rsidTr="004F3369">
        <w:tc>
          <w:tcPr>
            <w:tcW w:w="2714" w:type="dxa"/>
            <w:gridSpan w:val="2"/>
          </w:tcPr>
          <w:p w14:paraId="6CB4FFB3" w14:textId="77777777" w:rsidR="004F3369" w:rsidRPr="00C978B9" w:rsidRDefault="004F3369" w:rsidP="004F3369">
            <w:pPr>
              <w:pStyle w:val="TableText"/>
              <w:rPr>
                <w:b/>
              </w:rPr>
            </w:pPr>
            <w:r>
              <w:rPr>
                <w:b/>
              </w:rPr>
              <w:t>Relationships</w:t>
            </w:r>
          </w:p>
          <w:p w14:paraId="76C2685D" w14:textId="77777777" w:rsidR="004F3369" w:rsidRPr="00C978B9" w:rsidRDefault="004F3369" w:rsidP="004F3369">
            <w:pPr>
              <w:pStyle w:val="TableText"/>
            </w:pPr>
            <w:r>
              <w:t>Influence and Negotiate</w:t>
            </w:r>
          </w:p>
        </w:tc>
        <w:tc>
          <w:tcPr>
            <w:tcW w:w="2163" w:type="dxa"/>
            <w:gridSpan w:val="2"/>
          </w:tcPr>
          <w:p w14:paraId="1B2ABF2F" w14:textId="77777777" w:rsidR="004F3369" w:rsidRPr="00C978B9" w:rsidRDefault="004F3369" w:rsidP="004F3369">
            <w:pPr>
              <w:pStyle w:val="TableText"/>
              <w:rPr>
                <w:rFonts w:cs="Arial"/>
                <w:color w:val="000000"/>
              </w:rPr>
            </w:pPr>
            <w:r>
              <w:rPr>
                <w:rFonts w:cs="Arial"/>
                <w:color w:val="000000"/>
              </w:rPr>
              <w:t>Adept</w:t>
            </w:r>
          </w:p>
        </w:tc>
        <w:tc>
          <w:tcPr>
            <w:tcW w:w="5980" w:type="dxa"/>
          </w:tcPr>
          <w:p w14:paraId="51F52A3E" w14:textId="77777777" w:rsidR="004F3369" w:rsidRPr="00C978B9" w:rsidRDefault="004F3369" w:rsidP="00E96927">
            <w:pPr>
              <w:pStyle w:val="TableBullet"/>
            </w:pPr>
            <w:r>
              <w:t>Negotiate from an informed and credible position</w:t>
            </w:r>
          </w:p>
          <w:p w14:paraId="456260E5" w14:textId="77777777" w:rsidR="004F3369" w:rsidRPr="00C978B9" w:rsidRDefault="004F3369" w:rsidP="00E96927">
            <w:pPr>
              <w:pStyle w:val="TableBullet"/>
            </w:pPr>
            <w:r>
              <w:t>Lead and facilitate productive discussions with staff and stakeholders</w:t>
            </w:r>
          </w:p>
          <w:p w14:paraId="6A2BF8E5" w14:textId="77777777" w:rsidR="004F3369" w:rsidRPr="00C978B9" w:rsidRDefault="004F3369" w:rsidP="00E96927">
            <w:pPr>
              <w:pStyle w:val="TableBullet"/>
            </w:pPr>
            <w:r>
              <w:t>Encourage others to talk, share and debate ideas to achieve a consensus</w:t>
            </w:r>
          </w:p>
          <w:p w14:paraId="33F862E0" w14:textId="77777777" w:rsidR="004F3369" w:rsidRPr="00C978B9" w:rsidRDefault="004F3369" w:rsidP="00E96927">
            <w:pPr>
              <w:pStyle w:val="TableBullet"/>
            </w:pPr>
            <w:r>
              <w:t>Recognise and explain the need for compromise</w:t>
            </w:r>
          </w:p>
          <w:p w14:paraId="5AF6049D" w14:textId="77777777" w:rsidR="004F3369" w:rsidRPr="00C978B9" w:rsidRDefault="004F3369" w:rsidP="00E96927">
            <w:pPr>
              <w:pStyle w:val="TableBullet"/>
            </w:pPr>
            <w:r>
              <w:t>Influence others with a fair and considered approach and sound arguments</w:t>
            </w:r>
          </w:p>
          <w:p w14:paraId="2B1BE1B0" w14:textId="77777777" w:rsidR="004F3369" w:rsidRPr="00C978B9" w:rsidRDefault="004F3369" w:rsidP="00E96927">
            <w:pPr>
              <w:pStyle w:val="TableBullet"/>
            </w:pPr>
            <w:r>
              <w:t>Show sensitivity and understanding in resolving conflicts and differences</w:t>
            </w:r>
          </w:p>
          <w:p w14:paraId="67ADF0EE" w14:textId="77777777" w:rsidR="004F3369" w:rsidRPr="00C978B9" w:rsidRDefault="004F3369" w:rsidP="00E96927">
            <w:pPr>
              <w:pStyle w:val="TableBullet"/>
            </w:pPr>
            <w:r>
              <w:t>Manage challenging relations with internal and external stakeholders</w:t>
            </w:r>
          </w:p>
          <w:p w14:paraId="1700CC0E" w14:textId="77777777" w:rsidR="004F3369" w:rsidRPr="00C978B9" w:rsidRDefault="004F3369" w:rsidP="00E96927">
            <w:pPr>
              <w:pStyle w:val="TableBullet"/>
            </w:pPr>
            <w:r>
              <w:t>Pre-empt and minimise conflict</w:t>
            </w:r>
          </w:p>
        </w:tc>
      </w:tr>
      <w:tr w:rsidR="004F3369" w:rsidRPr="00C978B9" w14:paraId="30493F59" w14:textId="77777777" w:rsidTr="004F3369">
        <w:tc>
          <w:tcPr>
            <w:tcW w:w="2714" w:type="dxa"/>
            <w:gridSpan w:val="2"/>
          </w:tcPr>
          <w:p w14:paraId="7E2315AB" w14:textId="77777777" w:rsidR="004F3369" w:rsidRPr="00C978B9" w:rsidRDefault="004F3369" w:rsidP="004F3369">
            <w:pPr>
              <w:pStyle w:val="TableText"/>
              <w:rPr>
                <w:b/>
              </w:rPr>
            </w:pPr>
            <w:r>
              <w:rPr>
                <w:b/>
              </w:rPr>
              <w:t>Results</w:t>
            </w:r>
          </w:p>
          <w:p w14:paraId="23033962" w14:textId="77777777" w:rsidR="004F3369" w:rsidRPr="00C978B9" w:rsidRDefault="004F3369" w:rsidP="004F3369">
            <w:pPr>
              <w:pStyle w:val="TableText"/>
            </w:pPr>
            <w:r>
              <w:t>Deliver Results</w:t>
            </w:r>
          </w:p>
        </w:tc>
        <w:tc>
          <w:tcPr>
            <w:tcW w:w="2163" w:type="dxa"/>
            <w:gridSpan w:val="2"/>
          </w:tcPr>
          <w:p w14:paraId="4DBD2C9B" w14:textId="77777777" w:rsidR="004F3369" w:rsidRPr="00C978B9" w:rsidRDefault="004F3369" w:rsidP="004F3369">
            <w:pPr>
              <w:pStyle w:val="TableText"/>
              <w:rPr>
                <w:rFonts w:cs="Arial"/>
                <w:color w:val="000000"/>
              </w:rPr>
            </w:pPr>
            <w:r>
              <w:rPr>
                <w:rFonts w:cs="Arial"/>
                <w:color w:val="000000"/>
              </w:rPr>
              <w:t>Advanced</w:t>
            </w:r>
          </w:p>
        </w:tc>
        <w:tc>
          <w:tcPr>
            <w:tcW w:w="5980" w:type="dxa"/>
          </w:tcPr>
          <w:p w14:paraId="6D652580" w14:textId="77777777" w:rsidR="004F3369" w:rsidRPr="00C978B9" w:rsidRDefault="004F3369" w:rsidP="00E96927">
            <w:pPr>
              <w:pStyle w:val="TableBullet"/>
            </w:pPr>
            <w:r>
              <w:t>Drive a culture of achievement and acknowledge input of others</w:t>
            </w:r>
          </w:p>
          <w:p w14:paraId="5C5C8E9E" w14:textId="77777777" w:rsidR="004F3369" w:rsidRPr="00C978B9" w:rsidRDefault="004F3369" w:rsidP="00E96927">
            <w:pPr>
              <w:pStyle w:val="TableBullet"/>
            </w:pPr>
            <w:r>
              <w:lastRenderedPageBreak/>
              <w:t>Investigate and create opportunities to enhance the achievement of organisational objectives</w:t>
            </w:r>
          </w:p>
          <w:p w14:paraId="65D82B9F" w14:textId="77777777" w:rsidR="004F3369" w:rsidRPr="00C978B9" w:rsidRDefault="004F3369" w:rsidP="00E96927">
            <w:pPr>
              <w:pStyle w:val="TableBullet"/>
            </w:pPr>
            <w:r>
              <w:t>Make sure others understand that on-time and on-budget results are required and how overall success is defined</w:t>
            </w:r>
          </w:p>
          <w:p w14:paraId="310E6601" w14:textId="77777777" w:rsidR="004F3369" w:rsidRPr="00C978B9" w:rsidRDefault="004F3369" w:rsidP="00E96927">
            <w:pPr>
              <w:pStyle w:val="TableBullet"/>
            </w:pPr>
            <w:r>
              <w:t>Control output of business unit to ensure government outcomes are achieved within budget</w:t>
            </w:r>
          </w:p>
          <w:p w14:paraId="106BF5C7" w14:textId="77777777" w:rsidR="004F3369" w:rsidRPr="00C978B9" w:rsidRDefault="004F3369" w:rsidP="00E96927">
            <w:pPr>
              <w:pStyle w:val="TableBullet"/>
            </w:pPr>
            <w:r>
              <w:t>Progress organisational priorities and ensure effective acquisition and use of resources</w:t>
            </w:r>
          </w:p>
          <w:p w14:paraId="18C09CBA" w14:textId="77777777" w:rsidR="004F3369" w:rsidRPr="00C978B9" w:rsidRDefault="004F3369" w:rsidP="00E96927">
            <w:pPr>
              <w:pStyle w:val="TableBullet"/>
            </w:pPr>
            <w:r>
              <w:t>Seek and apply the expertise of key individuals to achieve organisational outcomes</w:t>
            </w:r>
          </w:p>
        </w:tc>
      </w:tr>
      <w:tr w:rsidR="004F3369" w:rsidRPr="00C978B9" w14:paraId="79446F6F" w14:textId="77777777" w:rsidTr="004F3369">
        <w:tc>
          <w:tcPr>
            <w:tcW w:w="2714" w:type="dxa"/>
            <w:gridSpan w:val="2"/>
          </w:tcPr>
          <w:p w14:paraId="05100085" w14:textId="77777777" w:rsidR="004F3369" w:rsidRPr="00C978B9" w:rsidRDefault="004F3369" w:rsidP="004F3369">
            <w:pPr>
              <w:pStyle w:val="TableText"/>
              <w:rPr>
                <w:b/>
              </w:rPr>
            </w:pPr>
            <w:r>
              <w:rPr>
                <w:b/>
              </w:rPr>
              <w:lastRenderedPageBreak/>
              <w:t>Results</w:t>
            </w:r>
          </w:p>
          <w:p w14:paraId="51F090DC" w14:textId="77777777" w:rsidR="004F3369" w:rsidRPr="00C978B9" w:rsidRDefault="004F3369" w:rsidP="004F3369">
            <w:pPr>
              <w:pStyle w:val="TableText"/>
            </w:pPr>
            <w:r>
              <w:t>Plan and Prioritise</w:t>
            </w:r>
          </w:p>
        </w:tc>
        <w:tc>
          <w:tcPr>
            <w:tcW w:w="2163" w:type="dxa"/>
            <w:gridSpan w:val="2"/>
          </w:tcPr>
          <w:p w14:paraId="14F217A6" w14:textId="77777777" w:rsidR="004F3369" w:rsidRPr="00C978B9" w:rsidRDefault="004F3369" w:rsidP="004F3369">
            <w:pPr>
              <w:pStyle w:val="TableText"/>
              <w:rPr>
                <w:rFonts w:cs="Arial"/>
                <w:color w:val="000000"/>
              </w:rPr>
            </w:pPr>
            <w:r>
              <w:rPr>
                <w:rFonts w:cs="Arial"/>
                <w:color w:val="000000"/>
              </w:rPr>
              <w:t>Adept</w:t>
            </w:r>
          </w:p>
        </w:tc>
        <w:tc>
          <w:tcPr>
            <w:tcW w:w="5980" w:type="dxa"/>
          </w:tcPr>
          <w:p w14:paraId="2681F8F9" w14:textId="77777777" w:rsidR="004F3369" w:rsidRPr="00C978B9" w:rsidRDefault="004F3369" w:rsidP="00E96927">
            <w:pPr>
              <w:pStyle w:val="TableBullet"/>
            </w:pPr>
            <w:proofErr w:type="gramStart"/>
            <w:r>
              <w:t>Take into account</w:t>
            </w:r>
            <w:proofErr w:type="gramEnd"/>
            <w:r>
              <w:t xml:space="preserve"> future aims and goals of the team/unit and organisation when prioritising own and others’ work</w:t>
            </w:r>
          </w:p>
          <w:p w14:paraId="63392EBD" w14:textId="77777777" w:rsidR="004F3369" w:rsidRPr="00C978B9" w:rsidRDefault="004F3369" w:rsidP="00E96927">
            <w:pPr>
              <w:pStyle w:val="TableBullet"/>
            </w:pPr>
            <w:r>
              <w:t>Initiate, prioritise, consult on and develop team/unit goals, strategies and plans</w:t>
            </w:r>
          </w:p>
          <w:p w14:paraId="23C2F10A" w14:textId="77777777" w:rsidR="004F3369" w:rsidRPr="00C978B9" w:rsidRDefault="004F3369" w:rsidP="00E96927">
            <w:pPr>
              <w:pStyle w:val="TableBullet"/>
            </w:pPr>
            <w:r>
              <w:t>Anticipate and assess the impact of changes, such as government policy/economic conditions, on team/unit objectives and initiate appropriate responses</w:t>
            </w:r>
          </w:p>
          <w:p w14:paraId="08A5C116" w14:textId="77777777" w:rsidR="004F3369" w:rsidRPr="00C978B9" w:rsidRDefault="004F3369" w:rsidP="00E96927">
            <w:pPr>
              <w:pStyle w:val="TableBullet"/>
            </w:pPr>
            <w:r>
              <w:t>Ensure current work plans and activities support and are consistent with organisational change initiatives</w:t>
            </w:r>
          </w:p>
          <w:p w14:paraId="59ED2229" w14:textId="77777777" w:rsidR="004F3369" w:rsidRPr="00C978B9" w:rsidRDefault="004F3369" w:rsidP="00E96927">
            <w:pPr>
              <w:pStyle w:val="TableBullet"/>
            </w:pPr>
            <w:r>
              <w:t xml:space="preserve">Evaluate achievements and adjust </w:t>
            </w:r>
            <w:proofErr w:type="gramStart"/>
            <w:r>
              <w:t>future plans</w:t>
            </w:r>
            <w:proofErr w:type="gramEnd"/>
            <w:r>
              <w:t xml:space="preserve"> accordingly</w:t>
            </w:r>
          </w:p>
        </w:tc>
      </w:tr>
      <w:tr w:rsidR="004F3369" w:rsidRPr="00C978B9" w14:paraId="5AB35CC0" w14:textId="77777777" w:rsidTr="004F3369">
        <w:tc>
          <w:tcPr>
            <w:tcW w:w="2714" w:type="dxa"/>
            <w:gridSpan w:val="2"/>
          </w:tcPr>
          <w:p w14:paraId="5173EEC8" w14:textId="77777777" w:rsidR="004F3369" w:rsidRPr="00C978B9" w:rsidRDefault="004F3369" w:rsidP="004F3369">
            <w:pPr>
              <w:pStyle w:val="TableText"/>
              <w:rPr>
                <w:b/>
              </w:rPr>
            </w:pPr>
            <w:r>
              <w:rPr>
                <w:b/>
              </w:rPr>
              <w:t>Business Enablers</w:t>
            </w:r>
          </w:p>
          <w:p w14:paraId="679C596D" w14:textId="77777777" w:rsidR="004F3369" w:rsidRPr="00C978B9" w:rsidRDefault="004F3369" w:rsidP="004F3369">
            <w:pPr>
              <w:pStyle w:val="TableText"/>
            </w:pPr>
            <w:r>
              <w:t>Project Management</w:t>
            </w:r>
          </w:p>
        </w:tc>
        <w:tc>
          <w:tcPr>
            <w:tcW w:w="2163" w:type="dxa"/>
            <w:gridSpan w:val="2"/>
          </w:tcPr>
          <w:p w14:paraId="741FA494" w14:textId="77777777" w:rsidR="004F3369" w:rsidRPr="00C978B9" w:rsidRDefault="004F3369" w:rsidP="004F3369">
            <w:pPr>
              <w:pStyle w:val="TableText"/>
              <w:rPr>
                <w:rFonts w:cs="Arial"/>
                <w:color w:val="000000"/>
              </w:rPr>
            </w:pPr>
            <w:r>
              <w:rPr>
                <w:rFonts w:cs="Arial"/>
                <w:color w:val="000000"/>
              </w:rPr>
              <w:t>Advanced</w:t>
            </w:r>
          </w:p>
        </w:tc>
        <w:tc>
          <w:tcPr>
            <w:tcW w:w="5980" w:type="dxa"/>
          </w:tcPr>
          <w:p w14:paraId="7CF9B6E0" w14:textId="77777777" w:rsidR="004F3369" w:rsidRPr="00C978B9" w:rsidRDefault="004F3369" w:rsidP="00E96927">
            <w:pPr>
              <w:pStyle w:val="TableBullet"/>
            </w:pPr>
            <w:r>
              <w:t>Prepare scope and business cases for more ambiguous or complex projects including cost and resource impacts</w:t>
            </w:r>
          </w:p>
          <w:p w14:paraId="12E9ABFC" w14:textId="77777777" w:rsidR="004F3369" w:rsidRPr="00C978B9" w:rsidRDefault="004F3369" w:rsidP="00E96927">
            <w:pPr>
              <w:pStyle w:val="TableBullet"/>
            </w:pPr>
            <w:r>
              <w:t>Access key subject-matter experts’ knowledge to inform project plans and directions</w:t>
            </w:r>
          </w:p>
          <w:p w14:paraId="297798B9" w14:textId="77777777" w:rsidR="004F3369" w:rsidRPr="00C978B9" w:rsidRDefault="004F3369" w:rsidP="00E96927">
            <w:pPr>
              <w:pStyle w:val="TableBullet"/>
            </w:pPr>
            <w:r>
              <w:t>Implement effective stakeholder engagement and communications strategy for all stages of projects</w:t>
            </w:r>
          </w:p>
          <w:p w14:paraId="6C2AB132" w14:textId="77777777" w:rsidR="004F3369" w:rsidRPr="00C978B9" w:rsidRDefault="004F3369" w:rsidP="00E96927">
            <w:pPr>
              <w:pStyle w:val="TableBullet"/>
            </w:pPr>
            <w:r>
              <w:t>Monitor the completion of projects and implement effective and rigorous project evaluation methodologies to inform future planning</w:t>
            </w:r>
          </w:p>
          <w:p w14:paraId="3CDCA9A6" w14:textId="77777777" w:rsidR="004F3369" w:rsidRPr="00C978B9" w:rsidRDefault="004F3369" w:rsidP="00E96927">
            <w:pPr>
              <w:pStyle w:val="TableBullet"/>
            </w:pPr>
            <w:r>
              <w:t>Develop effective strategies to remedy variances from project plans, and minimise impacts</w:t>
            </w:r>
          </w:p>
          <w:p w14:paraId="78652117" w14:textId="77777777" w:rsidR="004F3369" w:rsidRPr="00C978B9" w:rsidRDefault="004F3369" w:rsidP="00E96927">
            <w:pPr>
              <w:pStyle w:val="TableBullet"/>
            </w:pPr>
            <w:r>
              <w:t>Manage transitions between project stages and ensure that changes are consistent with organisational goals</w:t>
            </w:r>
          </w:p>
        </w:tc>
      </w:tr>
      <w:tr w:rsidR="004F3369" w:rsidRPr="00C978B9" w14:paraId="2417A7D4" w14:textId="77777777" w:rsidTr="004F3369">
        <w:tc>
          <w:tcPr>
            <w:tcW w:w="2714" w:type="dxa"/>
            <w:gridSpan w:val="2"/>
          </w:tcPr>
          <w:p w14:paraId="2DFA1315" w14:textId="77777777" w:rsidR="004F3369" w:rsidRPr="00C978B9" w:rsidRDefault="004F3369" w:rsidP="004F3369">
            <w:pPr>
              <w:pStyle w:val="TableText"/>
              <w:rPr>
                <w:b/>
              </w:rPr>
            </w:pPr>
            <w:r>
              <w:rPr>
                <w:b/>
              </w:rPr>
              <w:t>People Management</w:t>
            </w:r>
          </w:p>
          <w:p w14:paraId="6DBAE498" w14:textId="77777777" w:rsidR="004F3369" w:rsidRPr="00C978B9" w:rsidRDefault="004F3369" w:rsidP="004F3369">
            <w:pPr>
              <w:pStyle w:val="TableText"/>
            </w:pPr>
            <w:r>
              <w:t>Inspire Direction and Purpose</w:t>
            </w:r>
          </w:p>
        </w:tc>
        <w:tc>
          <w:tcPr>
            <w:tcW w:w="2163" w:type="dxa"/>
            <w:gridSpan w:val="2"/>
          </w:tcPr>
          <w:p w14:paraId="35E07E80" w14:textId="77777777" w:rsidR="004F3369" w:rsidRPr="00C978B9" w:rsidRDefault="004F3369" w:rsidP="004F3369">
            <w:pPr>
              <w:pStyle w:val="TableText"/>
              <w:rPr>
                <w:rFonts w:cs="Arial"/>
                <w:color w:val="000000"/>
              </w:rPr>
            </w:pPr>
            <w:r>
              <w:rPr>
                <w:rFonts w:cs="Arial"/>
                <w:color w:val="000000"/>
              </w:rPr>
              <w:t>Adept</w:t>
            </w:r>
          </w:p>
        </w:tc>
        <w:tc>
          <w:tcPr>
            <w:tcW w:w="5980" w:type="dxa"/>
          </w:tcPr>
          <w:p w14:paraId="0061C1E8" w14:textId="77777777" w:rsidR="004F3369" w:rsidRPr="00C978B9" w:rsidRDefault="004F3369" w:rsidP="00E96927">
            <w:pPr>
              <w:pStyle w:val="TableBullet"/>
            </w:pPr>
            <w:r>
              <w:t>Promote a sense of purpose within the team and enable others to understand the strategic direction of the organisation</w:t>
            </w:r>
          </w:p>
          <w:p w14:paraId="415886BF" w14:textId="77777777" w:rsidR="004F3369" w:rsidRPr="00C978B9" w:rsidRDefault="004F3369" w:rsidP="00E96927">
            <w:pPr>
              <w:pStyle w:val="TableBullet"/>
            </w:pPr>
            <w:r>
              <w:t>Translate broad goals into operational needs and explain the links for the team</w:t>
            </w:r>
          </w:p>
          <w:p w14:paraId="7C362055" w14:textId="77777777" w:rsidR="004F3369" w:rsidRPr="00C978B9" w:rsidRDefault="004F3369" w:rsidP="00E96927">
            <w:pPr>
              <w:pStyle w:val="TableBullet"/>
            </w:pPr>
            <w:r>
              <w:t>Link team performance goals to team/unit goals to ensure implementation of government policy</w:t>
            </w:r>
          </w:p>
          <w:p w14:paraId="43834807" w14:textId="77777777" w:rsidR="004F3369" w:rsidRPr="00C978B9" w:rsidRDefault="004F3369" w:rsidP="00E96927">
            <w:pPr>
              <w:pStyle w:val="TableBullet"/>
            </w:pPr>
            <w:r>
              <w:t>Ensure team objectives and outcomes lead to implementation of government policy</w:t>
            </w:r>
          </w:p>
          <w:p w14:paraId="1E6F04CB" w14:textId="77777777" w:rsidR="004F3369" w:rsidRPr="00C978B9" w:rsidRDefault="004F3369" w:rsidP="00E96927">
            <w:pPr>
              <w:pStyle w:val="TableBullet"/>
            </w:pPr>
            <w:r>
              <w:t>Recognise and acknowledge high individual/team performance</w:t>
            </w:r>
          </w:p>
        </w:tc>
      </w:tr>
    </w:tbl>
    <w:p w14:paraId="79520577" w14:textId="77777777" w:rsidR="00B0574B" w:rsidRDefault="00B0574B" w:rsidP="002B1F76">
      <w:pPr>
        <w:pStyle w:val="ListBullet"/>
        <w:numPr>
          <w:ilvl w:val="0"/>
          <w:numId w:val="0"/>
        </w:numPr>
      </w:pPr>
    </w:p>
    <w:sectPr w:rsidR="00B0574B"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A078" w14:textId="77777777" w:rsidR="00E96173" w:rsidRDefault="00E96173" w:rsidP="00BB532F">
      <w:pPr>
        <w:spacing w:after="0" w:line="240" w:lineRule="auto"/>
      </w:pPr>
      <w:r>
        <w:separator/>
      </w:r>
    </w:p>
  </w:endnote>
  <w:endnote w:type="continuationSeparator" w:id="0">
    <w:p w14:paraId="691E793F" w14:textId="77777777" w:rsidR="00E96173" w:rsidRDefault="00E96173" w:rsidP="00BB532F">
      <w:pPr>
        <w:spacing w:after="0" w:line="240" w:lineRule="auto"/>
      </w:pPr>
      <w:r>
        <w:continuationSeparator/>
      </w:r>
    </w:p>
  </w:endnote>
  <w:endnote w:type="continuationNotice" w:id="1">
    <w:p w14:paraId="2C7413A7" w14:textId="77777777" w:rsidR="00B47748" w:rsidRDefault="00B47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103C311" w14:textId="77777777" w:rsidTr="15824AFA">
      <w:tc>
        <w:tcPr>
          <w:tcW w:w="2250" w:type="pct"/>
          <w:vAlign w:val="center"/>
        </w:tcPr>
        <w:p w14:paraId="13677DAD" w14:textId="77777777" w:rsidR="00C03AFD" w:rsidRDefault="15824AFA" w:rsidP="00C03AFD">
          <w:pPr>
            <w:pStyle w:val="Footer"/>
          </w:pPr>
          <w:r w:rsidRPr="15824AFA">
            <w:rPr>
              <w:color w:val="928B81"/>
              <w:sz w:val="18"/>
              <w:szCs w:val="18"/>
            </w:rPr>
            <w:t xml:space="preserve">Role </w:t>
          </w:r>
          <w:proofErr w:type="gramStart"/>
          <w:r w:rsidRPr="15824AFA">
            <w:rPr>
              <w:color w:val="928B81"/>
              <w:sz w:val="18"/>
              <w:szCs w:val="18"/>
            </w:rPr>
            <w:t>Description</w:t>
          </w:r>
          <w:r w:rsidRPr="15824AFA">
            <w:rPr>
              <w:color w:val="595959" w:themeColor="text1" w:themeTint="A6"/>
              <w:sz w:val="18"/>
              <w:szCs w:val="18"/>
            </w:rPr>
            <w:t xml:space="preserve">  </w:t>
          </w:r>
          <w:r w:rsidRPr="15824AFA">
            <w:rPr>
              <w:color w:val="000000" w:themeColor="text1"/>
              <w:sz w:val="18"/>
              <w:szCs w:val="18"/>
            </w:rPr>
            <w:t>Senior</w:t>
          </w:r>
          <w:proofErr w:type="gramEnd"/>
          <w:r w:rsidRPr="15824AFA">
            <w:rPr>
              <w:color w:val="000000" w:themeColor="text1"/>
              <w:sz w:val="18"/>
              <w:szCs w:val="18"/>
            </w:rPr>
            <w:t xml:space="preserve"> Curator Contemporary</w:t>
          </w:r>
        </w:p>
      </w:tc>
      <w:tc>
        <w:tcPr>
          <w:tcW w:w="250" w:type="pct"/>
          <w:vAlign w:val="center"/>
        </w:tcPr>
        <w:p w14:paraId="044D1D2F" w14:textId="73D4D1F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B7A4D">
            <w:rPr>
              <w:noProof/>
              <w:color w:val="928B81"/>
              <w:sz w:val="18"/>
              <w:lang w:eastAsia="en-AU"/>
            </w:rPr>
            <w:t>4</w:t>
          </w:r>
          <w:r w:rsidRPr="00C03AFD">
            <w:rPr>
              <w:noProof/>
              <w:color w:val="928B81"/>
              <w:sz w:val="18"/>
              <w:lang w:eastAsia="en-AU"/>
            </w:rPr>
            <w:fldChar w:fldCharType="end"/>
          </w:r>
        </w:p>
      </w:tc>
      <w:tc>
        <w:tcPr>
          <w:tcW w:w="2350" w:type="pct"/>
        </w:tcPr>
        <w:p w14:paraId="1D65448E" w14:textId="77777777" w:rsidR="00C03AFD" w:rsidRDefault="00C03AFD" w:rsidP="00C03AFD">
          <w:pPr>
            <w:pStyle w:val="Footer"/>
            <w:jc w:val="right"/>
          </w:pPr>
          <w:r>
            <w:rPr>
              <w:noProof/>
            </w:rPr>
            <w:drawing>
              <wp:inline distT="0" distB="0" distL="0" distR="0" wp14:anchorId="104ABF3D" wp14:editId="27B4A989">
                <wp:extent cx="432000" cy="452144"/>
                <wp:effectExtent l="0" t="0" r="6350" b="5080"/>
                <wp:docPr id="20905140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85F47F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446E060" w14:textId="77777777" w:rsidTr="15824AFA">
      <w:trPr>
        <w:trHeight w:val="811"/>
      </w:trPr>
      <w:tc>
        <w:tcPr>
          <w:tcW w:w="10005" w:type="dxa"/>
          <w:vAlign w:val="bottom"/>
        </w:tcPr>
        <w:p w14:paraId="34CA926D" w14:textId="131A1C0A"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74AEF">
            <w:rPr>
              <w:noProof/>
              <w:lang w:eastAsia="en-AU"/>
            </w:rPr>
            <w:t>1</w:t>
          </w:r>
          <w:r>
            <w:rPr>
              <w:noProof/>
              <w:lang w:eastAsia="en-AU"/>
            </w:rPr>
            <w:fldChar w:fldCharType="end"/>
          </w:r>
        </w:p>
      </w:tc>
      <w:tc>
        <w:tcPr>
          <w:tcW w:w="875" w:type="dxa"/>
        </w:tcPr>
        <w:p w14:paraId="5A601D0A" w14:textId="77777777" w:rsidR="00BB532F" w:rsidRDefault="003A1185" w:rsidP="00BD7BA7">
          <w:pPr>
            <w:pStyle w:val="Footer"/>
            <w:jc w:val="right"/>
          </w:pPr>
          <w:r>
            <w:rPr>
              <w:noProof/>
            </w:rPr>
            <w:drawing>
              <wp:inline distT="0" distB="0" distL="0" distR="0" wp14:anchorId="78142F16" wp14:editId="44F81FE2">
                <wp:extent cx="555625" cy="581660"/>
                <wp:effectExtent l="0" t="0" r="0" b="8890"/>
                <wp:docPr id="1645938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E1A91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ACCF" w14:textId="77777777" w:rsidR="00E96173" w:rsidRDefault="00E96173" w:rsidP="00BB532F">
      <w:pPr>
        <w:spacing w:after="0" w:line="240" w:lineRule="auto"/>
      </w:pPr>
      <w:r>
        <w:separator/>
      </w:r>
    </w:p>
  </w:footnote>
  <w:footnote w:type="continuationSeparator" w:id="0">
    <w:p w14:paraId="570754CF" w14:textId="77777777" w:rsidR="00E96173" w:rsidRDefault="00E96173" w:rsidP="00BB532F">
      <w:pPr>
        <w:spacing w:after="0" w:line="240" w:lineRule="auto"/>
      </w:pPr>
      <w:r>
        <w:continuationSeparator/>
      </w:r>
    </w:p>
  </w:footnote>
  <w:footnote w:type="continuationNotice" w:id="1">
    <w:p w14:paraId="7832DA0B" w14:textId="77777777" w:rsidR="00B47748" w:rsidRDefault="00B47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5608A0D" w14:textId="77777777" w:rsidTr="15824AFA">
      <w:trPr>
        <w:trHeight w:val="1337"/>
      </w:trPr>
      <w:tc>
        <w:tcPr>
          <w:tcW w:w="7038" w:type="dxa"/>
        </w:tcPr>
        <w:p w14:paraId="46CBCD0D" w14:textId="77777777" w:rsidR="007E2FB7" w:rsidRPr="001E49B2" w:rsidRDefault="15824AFA" w:rsidP="15824AFA">
          <w:pPr>
            <w:pStyle w:val="TitleSub"/>
            <w:spacing w:after="0"/>
            <w:rPr>
              <w:rFonts w:ascii="Arial" w:hAnsi="Arial" w:cs="Arial"/>
            </w:rPr>
          </w:pPr>
          <w:r w:rsidRPr="15824AFA">
            <w:rPr>
              <w:rFonts w:ascii="Arial" w:hAnsi="Arial" w:cs="Arial"/>
            </w:rPr>
            <w:t xml:space="preserve">Role Description </w:t>
          </w:r>
        </w:p>
        <w:p w14:paraId="13864A49" w14:textId="77777777" w:rsidR="007E2FB7" w:rsidRPr="001E49B2" w:rsidRDefault="001C2248" w:rsidP="001C2248">
          <w:pPr>
            <w:pStyle w:val="TitleSub"/>
            <w:spacing w:after="0"/>
            <w:rPr>
              <w:rFonts w:ascii="Arial" w:hAnsi="Arial" w:cs="Arial"/>
              <w:b/>
            </w:rPr>
          </w:pPr>
          <w:r w:rsidRPr="001E49B2">
            <w:rPr>
              <w:rFonts w:ascii="Arial" w:hAnsi="Arial" w:cs="Arial"/>
              <w:b/>
            </w:rPr>
            <w:t>Senior Curator Contemporary</w:t>
          </w:r>
        </w:p>
      </w:tc>
      <w:tc>
        <w:tcPr>
          <w:tcW w:w="3665" w:type="dxa"/>
        </w:tcPr>
        <w:p w14:paraId="21DC8ED7" w14:textId="77777777" w:rsidR="000477E1" w:rsidRPr="000477E1" w:rsidRDefault="00170A46" w:rsidP="00030565">
          <w:pPr>
            <w:jc w:val="right"/>
          </w:pPr>
          <w:r>
            <w:rPr>
              <w:noProof/>
            </w:rPr>
            <w:drawing>
              <wp:inline distT="0" distB="0" distL="0" distR="0" wp14:anchorId="2BED82AA" wp14:editId="16968B3F">
                <wp:extent cx="1695450" cy="1085683"/>
                <wp:effectExtent l="0" t="0" r="0" b="635"/>
                <wp:docPr id="15698559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95450" cy="1085683"/>
                        </a:xfrm>
                        <a:prstGeom prst="rect">
                          <a:avLst/>
                        </a:prstGeom>
                      </pic:spPr>
                    </pic:pic>
                  </a:graphicData>
                </a:graphic>
              </wp:inline>
            </w:drawing>
          </w:r>
        </w:p>
      </w:tc>
    </w:tr>
  </w:tbl>
  <w:p w14:paraId="039CD431"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19C7"/>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70A46"/>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3022"/>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062"/>
    <w:rsid w:val="003D5227"/>
    <w:rsid w:val="003E2663"/>
    <w:rsid w:val="00402C66"/>
    <w:rsid w:val="00411F3E"/>
    <w:rsid w:val="0041525E"/>
    <w:rsid w:val="004203B4"/>
    <w:rsid w:val="00436621"/>
    <w:rsid w:val="00442732"/>
    <w:rsid w:val="00466287"/>
    <w:rsid w:val="0047547E"/>
    <w:rsid w:val="00492AA6"/>
    <w:rsid w:val="004C45E2"/>
    <w:rsid w:val="004D0C22"/>
    <w:rsid w:val="004D27C8"/>
    <w:rsid w:val="004E44A5"/>
    <w:rsid w:val="004E474E"/>
    <w:rsid w:val="004E7F32"/>
    <w:rsid w:val="004F3369"/>
    <w:rsid w:val="00502DBF"/>
    <w:rsid w:val="00521D19"/>
    <w:rsid w:val="00523CFF"/>
    <w:rsid w:val="00527FCF"/>
    <w:rsid w:val="005307BA"/>
    <w:rsid w:val="00545AC6"/>
    <w:rsid w:val="00551038"/>
    <w:rsid w:val="00581A95"/>
    <w:rsid w:val="0059035B"/>
    <w:rsid w:val="005B10E1"/>
    <w:rsid w:val="005B5053"/>
    <w:rsid w:val="005C7AF5"/>
    <w:rsid w:val="005D71EA"/>
    <w:rsid w:val="005E6C59"/>
    <w:rsid w:val="005E75FC"/>
    <w:rsid w:val="005F5FD1"/>
    <w:rsid w:val="005F7AAF"/>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F2E7B"/>
    <w:rsid w:val="007F6673"/>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341"/>
    <w:rsid w:val="00B0574B"/>
    <w:rsid w:val="00B12F8D"/>
    <w:rsid w:val="00B2037F"/>
    <w:rsid w:val="00B262BC"/>
    <w:rsid w:val="00B32691"/>
    <w:rsid w:val="00B407F6"/>
    <w:rsid w:val="00B47748"/>
    <w:rsid w:val="00B635E3"/>
    <w:rsid w:val="00B6403F"/>
    <w:rsid w:val="00B72B4F"/>
    <w:rsid w:val="00B82DBA"/>
    <w:rsid w:val="00B835C0"/>
    <w:rsid w:val="00B876AF"/>
    <w:rsid w:val="00BA759E"/>
    <w:rsid w:val="00BB532F"/>
    <w:rsid w:val="00BC162D"/>
    <w:rsid w:val="00BC2FE4"/>
    <w:rsid w:val="00BD4DDA"/>
    <w:rsid w:val="00BE4EAE"/>
    <w:rsid w:val="00C03AFD"/>
    <w:rsid w:val="00C271F9"/>
    <w:rsid w:val="00C517B6"/>
    <w:rsid w:val="00C5650C"/>
    <w:rsid w:val="00C63F0F"/>
    <w:rsid w:val="00C70636"/>
    <w:rsid w:val="00C70842"/>
    <w:rsid w:val="00C74AEF"/>
    <w:rsid w:val="00C91143"/>
    <w:rsid w:val="00CC5ABC"/>
    <w:rsid w:val="00CC76F2"/>
    <w:rsid w:val="00CE105E"/>
    <w:rsid w:val="00CE1E5E"/>
    <w:rsid w:val="00D15464"/>
    <w:rsid w:val="00D55E55"/>
    <w:rsid w:val="00D663ED"/>
    <w:rsid w:val="00D67A17"/>
    <w:rsid w:val="00D74882"/>
    <w:rsid w:val="00D759EE"/>
    <w:rsid w:val="00D956AA"/>
    <w:rsid w:val="00DA45C4"/>
    <w:rsid w:val="00DA543F"/>
    <w:rsid w:val="00DC0173"/>
    <w:rsid w:val="00DC11EA"/>
    <w:rsid w:val="00DC4056"/>
    <w:rsid w:val="00DE127A"/>
    <w:rsid w:val="00DE2472"/>
    <w:rsid w:val="00DE58C6"/>
    <w:rsid w:val="00DE6C80"/>
    <w:rsid w:val="00DF1492"/>
    <w:rsid w:val="00DF1540"/>
    <w:rsid w:val="00DF5EB4"/>
    <w:rsid w:val="00E25470"/>
    <w:rsid w:val="00E27471"/>
    <w:rsid w:val="00E44564"/>
    <w:rsid w:val="00E72D70"/>
    <w:rsid w:val="00E80A46"/>
    <w:rsid w:val="00E83B02"/>
    <w:rsid w:val="00E85FA0"/>
    <w:rsid w:val="00E87997"/>
    <w:rsid w:val="00E95F38"/>
    <w:rsid w:val="00E96173"/>
    <w:rsid w:val="00EA7A67"/>
    <w:rsid w:val="00EC0B04"/>
    <w:rsid w:val="00EC4A51"/>
    <w:rsid w:val="00EC5C1D"/>
    <w:rsid w:val="00ED176B"/>
    <w:rsid w:val="00F31B35"/>
    <w:rsid w:val="00F339CD"/>
    <w:rsid w:val="00F33A43"/>
    <w:rsid w:val="00F41650"/>
    <w:rsid w:val="00F47143"/>
    <w:rsid w:val="00F9569D"/>
    <w:rsid w:val="00FB7A4D"/>
    <w:rsid w:val="00FC2FC5"/>
    <w:rsid w:val="00FC306C"/>
    <w:rsid w:val="00FC6457"/>
    <w:rsid w:val="00FD3076"/>
    <w:rsid w:val="00FD46BA"/>
    <w:rsid w:val="00FE1CBC"/>
    <w:rsid w:val="00FE2E58"/>
    <w:rsid w:val="00FE5458"/>
    <w:rsid w:val="00FF467A"/>
    <w:rsid w:val="00FF6513"/>
    <w:rsid w:val="15824AFA"/>
    <w:rsid w:val="544CB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8A306"/>
  <w15:docId w15:val="{DF4A0666-7712-47D3-B8D9-78A1B82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5650C"/>
    <w:rPr>
      <w:sz w:val="16"/>
      <w:szCs w:val="16"/>
    </w:rPr>
  </w:style>
  <w:style w:type="paragraph" w:styleId="CommentText">
    <w:name w:val="annotation text"/>
    <w:basedOn w:val="Normal"/>
    <w:link w:val="CommentTextChar"/>
    <w:uiPriority w:val="99"/>
    <w:semiHidden/>
    <w:unhideWhenUsed/>
    <w:rsid w:val="00C5650C"/>
    <w:pPr>
      <w:spacing w:line="240" w:lineRule="auto"/>
    </w:pPr>
    <w:rPr>
      <w:sz w:val="20"/>
      <w:szCs w:val="20"/>
    </w:rPr>
  </w:style>
  <w:style w:type="character" w:customStyle="1" w:styleId="CommentTextChar">
    <w:name w:val="Comment Text Char"/>
    <w:basedOn w:val="DefaultParagraphFont"/>
    <w:link w:val="CommentText"/>
    <w:uiPriority w:val="99"/>
    <w:semiHidden/>
    <w:rsid w:val="00C5650C"/>
    <w:rPr>
      <w:sz w:val="20"/>
      <w:szCs w:val="20"/>
    </w:rPr>
  </w:style>
  <w:style w:type="paragraph" w:styleId="CommentSubject">
    <w:name w:val="annotation subject"/>
    <w:basedOn w:val="CommentText"/>
    <w:next w:val="CommentText"/>
    <w:link w:val="CommentSubjectChar"/>
    <w:uiPriority w:val="99"/>
    <w:semiHidden/>
    <w:unhideWhenUsed/>
    <w:rsid w:val="00C5650C"/>
    <w:rPr>
      <w:b/>
      <w:bCs/>
    </w:rPr>
  </w:style>
  <w:style w:type="character" w:customStyle="1" w:styleId="CommentSubjectChar">
    <w:name w:val="Comment Subject Char"/>
    <w:basedOn w:val="CommentTextChar"/>
    <w:link w:val="CommentSubject"/>
    <w:uiPriority w:val="99"/>
    <w:semiHidden/>
    <w:rsid w:val="00C56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8" ma:contentTypeDescription="Create a new document." ma:contentTypeScope="" ma:versionID="62310f4d430f2a2185a37d1793863ea8">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85922cbb3549920cb6d46b30930aff46"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E8B8-EC2C-45A7-8FC4-0D56B0B7EB26}">
  <ds:schemaRefs>
    <ds:schemaRef ds:uri="http://schemas.microsoft.com/sharepoint/v3/contenttype/forms"/>
  </ds:schemaRefs>
</ds:datastoreItem>
</file>

<file path=customXml/itemProps2.xml><?xml version="1.0" encoding="utf-8"?>
<ds:datastoreItem xmlns:ds="http://schemas.openxmlformats.org/officeDocument/2006/customXml" ds:itemID="{1EEB46B6-EE81-455A-A578-682C48D5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B510D-6525-4667-9B50-E556C4DA9E68}">
  <ds:schemaRefs>
    <ds:schemaRef ds:uri="http://schemas.microsoft.com/office/2006/metadata/properties"/>
    <ds:schemaRef ds:uri="651accd8-9b9e-45ac-8cdf-4ebd245ad4c7"/>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4fd21786-bff0-406d-868f-14e3cce16e00"/>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53F1EC8-F862-4B9E-83FA-B1802C0B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6</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8</cp:revision>
  <dcterms:created xsi:type="dcterms:W3CDTF">2018-03-26T03:09:00Z</dcterms:created>
  <dcterms:modified xsi:type="dcterms:W3CDTF">2018-04-05T02:05:00Z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